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28588" w14:textId="07686979" w:rsidR="00B31C20" w:rsidRPr="00003AFC" w:rsidRDefault="00B31C20" w:rsidP="00B31C20">
      <w:pPr>
        <w:spacing w:after="0" w:line="240" w:lineRule="auto"/>
        <w:rPr>
          <w:rFonts w:ascii="Times New Roman" w:hAnsi="Times New Roman" w:cs="Times New Roman"/>
          <w:sz w:val="28"/>
          <w:szCs w:val="28"/>
        </w:rPr>
      </w:pPr>
      <w:bookmarkStart w:id="0" w:name="_GoBack"/>
      <w:bookmarkEnd w:id="0"/>
      <w:r w:rsidRPr="00003AFC">
        <w:rPr>
          <w:rFonts w:ascii="Arial" w:hAnsi="Arial"/>
          <w:b/>
          <w:bCs/>
          <w:sz w:val="24"/>
          <w:szCs w:val="22"/>
        </w:rPr>
        <w:t>Οι ενωσιακές ρυθμιστικές αρχές του χρηματοπιστωτικού τομέα προειδοποιούν τους καταναλωτές για τους κινδύνους των κρυπτοστοιχείων</w:t>
      </w:r>
    </w:p>
    <w:p w14:paraId="41F92738" w14:textId="3CCD9EB7" w:rsidR="002D52F1" w:rsidRPr="00003AFC" w:rsidRDefault="002D52F1" w:rsidP="007D11D0">
      <w:pPr>
        <w:spacing w:after="0"/>
        <w:rPr>
          <w:rFonts w:ascii="Arial" w:hAnsi="Arial" w:cs="Arial"/>
        </w:rPr>
      </w:pPr>
    </w:p>
    <w:p w14:paraId="04207C08" w14:textId="611977AC" w:rsidR="00AE749D" w:rsidRPr="00003AFC" w:rsidRDefault="00311B05" w:rsidP="00311B05">
      <w:pPr>
        <w:rPr>
          <w:rFonts w:ascii="Arial" w:hAnsi="Arial" w:cs="Arial"/>
        </w:rPr>
      </w:pPr>
      <w:r w:rsidRPr="00003AFC">
        <w:rPr>
          <w:rFonts w:ascii="Arial" w:hAnsi="Arial"/>
        </w:rPr>
        <w:t>Οι ευρωπαϊκές εποπτικές αρχές (</w:t>
      </w:r>
      <w:r w:rsidR="005E1CDB">
        <w:rPr>
          <w:rFonts w:ascii="Arial" w:hAnsi="Arial"/>
        </w:rPr>
        <w:t>ΕΥΡΩΠΑΪΚΗ ΑΡΧΗ ΤΡΑΠΕΖΩΝ-</w:t>
      </w:r>
      <w:r w:rsidRPr="00003AFC">
        <w:rPr>
          <w:rFonts w:ascii="Arial" w:hAnsi="Arial"/>
        </w:rPr>
        <w:t>Ε</w:t>
      </w:r>
      <w:r w:rsidR="005E1CDB">
        <w:rPr>
          <w:rFonts w:ascii="Arial" w:hAnsi="Arial"/>
        </w:rPr>
        <w:t>.</w:t>
      </w:r>
      <w:r w:rsidRPr="00003AFC">
        <w:rPr>
          <w:rFonts w:ascii="Arial" w:hAnsi="Arial"/>
        </w:rPr>
        <w:t>Α</w:t>
      </w:r>
      <w:r w:rsidR="005E1CDB">
        <w:rPr>
          <w:rFonts w:ascii="Arial" w:hAnsi="Arial"/>
        </w:rPr>
        <w:t>.</w:t>
      </w:r>
      <w:r w:rsidRPr="00003AFC">
        <w:rPr>
          <w:rFonts w:ascii="Arial" w:hAnsi="Arial"/>
        </w:rPr>
        <w:t xml:space="preserve">Τ, </w:t>
      </w:r>
      <w:r w:rsidR="005E1CDB">
        <w:rPr>
          <w:rFonts w:ascii="Arial" w:hAnsi="Arial"/>
        </w:rPr>
        <w:t>ΕΥΡΩΠΑΪΚΗ ΑΡΧΗ ΚΙΝΗΤΩΝ ΑΞΙΩΝ ΚΑΙ ΑΓΟΡΩΝ-</w:t>
      </w:r>
      <w:bookmarkStart w:id="1" w:name="_Hlk97887119"/>
      <w:r w:rsidR="00ED2018">
        <w:rPr>
          <w:rFonts w:ascii="Arial" w:hAnsi="Arial"/>
          <w:lang w:val="de-DE"/>
        </w:rPr>
        <w:t>ESMA</w:t>
      </w:r>
      <w:r w:rsidRPr="00003AFC">
        <w:rPr>
          <w:rFonts w:ascii="Arial" w:hAnsi="Arial"/>
        </w:rPr>
        <w:t xml:space="preserve"> και </w:t>
      </w:r>
      <w:r w:rsidR="005E1CDB">
        <w:rPr>
          <w:rFonts w:ascii="Arial" w:hAnsi="Arial"/>
        </w:rPr>
        <w:t xml:space="preserve">ΕΥΡΩΠΑΪΚΗ ΑΡΧΗ ΑΣΦΑΛΙΣΕΩΝ ΚΑΙ ΕΠΑΓΓΕΛΜΑΤΙΚΩΝ </w:t>
      </w:r>
      <w:r w:rsidR="005E1CDB" w:rsidRPr="00353714">
        <w:rPr>
          <w:rFonts w:ascii="Arial" w:hAnsi="Arial"/>
          <w:lang w:val="de-DE"/>
        </w:rPr>
        <w:t>ΣΥΝΤΑΞΕΩΝ-</w:t>
      </w:r>
      <w:r w:rsidR="00ED2018" w:rsidRPr="00353714">
        <w:rPr>
          <w:rFonts w:ascii="Arial" w:hAnsi="Arial"/>
          <w:lang w:val="de-DE"/>
        </w:rPr>
        <w:t xml:space="preserve"> EIOPA</w:t>
      </w:r>
      <w:r w:rsidRPr="00353714">
        <w:rPr>
          <w:rFonts w:ascii="Arial" w:hAnsi="Arial"/>
          <w:lang w:val="de-DE"/>
        </w:rPr>
        <w:t xml:space="preserve"> </w:t>
      </w:r>
      <w:bookmarkEnd w:id="1"/>
      <w:r w:rsidRPr="00353714">
        <w:rPr>
          <w:rFonts w:ascii="Arial" w:hAnsi="Arial"/>
          <w:lang w:val="de-DE"/>
        </w:rPr>
        <w:t>–</w:t>
      </w:r>
      <w:r w:rsidRPr="00003AFC">
        <w:rPr>
          <w:rFonts w:ascii="Arial" w:hAnsi="Arial"/>
        </w:rPr>
        <w:t xml:space="preserve"> στο εξής: ΕΕΑ) προειδοποιούν τους καταναλωτές ότι πολλά κρυπτοστοιχεία είναι υψηλής επικινδυνότητας και έχουν εξαιρετικά κερδοσκοπικό χαρακτήρα. </w:t>
      </w:r>
      <w:r w:rsidR="003B4F30" w:rsidRPr="00003AFC">
        <w:rPr>
          <w:rFonts w:ascii="Arial" w:hAnsi="Arial"/>
        </w:rPr>
        <w:t>Δ</w:t>
      </w:r>
      <w:r w:rsidRPr="00003AFC">
        <w:rPr>
          <w:rFonts w:ascii="Arial" w:hAnsi="Arial"/>
        </w:rPr>
        <w:t xml:space="preserve">εν ενδείκνυνται ως επένδυση ή ως μέσο πληρωμής ή </w:t>
      </w:r>
      <w:r w:rsidR="00613194">
        <w:rPr>
          <w:rFonts w:ascii="Arial" w:hAnsi="Arial"/>
        </w:rPr>
        <w:t>συναλλαγής</w:t>
      </w:r>
      <w:r w:rsidR="00613194" w:rsidRPr="00003AFC">
        <w:rPr>
          <w:rFonts w:ascii="Arial" w:hAnsi="Arial"/>
        </w:rPr>
        <w:t xml:space="preserve"> </w:t>
      </w:r>
      <w:r w:rsidR="003B4F30" w:rsidRPr="00003AFC">
        <w:rPr>
          <w:rFonts w:ascii="Arial" w:hAnsi="Arial"/>
        </w:rPr>
        <w:t>για τους περισσότερους καταναλωτές λιανικής</w:t>
      </w:r>
      <w:r w:rsidRPr="00003AFC">
        <w:rPr>
          <w:rFonts w:ascii="Arial" w:hAnsi="Arial"/>
        </w:rPr>
        <w:t>.</w:t>
      </w:r>
    </w:p>
    <w:p w14:paraId="36FB3B01" w14:textId="72CEA717" w:rsidR="00B31C20" w:rsidRPr="00003AFC" w:rsidRDefault="00360549" w:rsidP="00311B05">
      <w:pPr>
        <w:rPr>
          <w:rFonts w:ascii="Arial" w:hAnsi="Arial" w:cs="Arial"/>
        </w:rPr>
      </w:pPr>
      <w:r w:rsidRPr="00003AFC">
        <w:rPr>
          <w:rFonts w:ascii="Arial" w:hAnsi="Arial"/>
        </w:rPr>
        <w:t xml:space="preserve">Οι καταναλωτές αντιμετωπίζουν πραγματικό κίνδυνο να χάσουν ολόκληρο το χρηματικό ποσό που επενδύουν αν αγοράσουν τα εν λόγω στοιχεία. Οι καταναλωτές θα πρέπει να είναι ενήμεροι για τους κινδύνους που εγκυμονούν οι παραπλανητικές διαφημίσεις, μεταξύ άλλων στα μέσα κοινωνικής δικτύωσης και μέσω επηρεαστών της κοινής γνώμης. Οι καταναλωτές θα πρέπει να είναι ιδιαίτερα επιφυλακτικοί απέναντι σε υποσχέσεις για ταχείες ή υψηλές αποδόσεις, ιδίως όταν οι αποδόσεις αυτές φαίνονται πολύ καλές για να είναι αληθινές. </w:t>
      </w:r>
    </w:p>
    <w:p w14:paraId="3ECB7A3A" w14:textId="153F76C0" w:rsidR="00311B05" w:rsidRPr="00003AFC" w:rsidRDefault="001A2C5B" w:rsidP="00311B05">
      <w:pPr>
        <w:rPr>
          <w:rFonts w:ascii="Arial" w:hAnsi="Arial" w:cs="Arial"/>
        </w:rPr>
      </w:pPr>
      <w:r w:rsidRPr="00003AFC">
        <w:rPr>
          <w:rFonts w:ascii="Arial" w:hAnsi="Arial"/>
        </w:rPr>
        <w:t xml:space="preserve">Οι καταναλωτές θα πρέπει να γνωρίζουν ότι δεν έχουν δυνατότητα προσφυγής ή προστασίας, καθώς τα κρυπτοστοιχεία και τα συναφή προϊόντα και υπηρεσίες συνήθως δεν εμπίπτουν στο υφιστάμενο πεδίο προστασίας σύμφωνα με τους ισχύοντες κανόνες της ΕΕ για τις χρηματοπιστωτικές υπηρεσίες. </w:t>
      </w:r>
    </w:p>
    <w:tbl>
      <w:tblPr>
        <w:tblStyle w:val="TableGrid"/>
        <w:tblW w:w="0" w:type="auto"/>
        <w:tblLook w:val="04A0" w:firstRow="1" w:lastRow="0" w:firstColumn="1" w:lastColumn="0" w:noHBand="0" w:noVBand="1"/>
      </w:tblPr>
      <w:tblGrid>
        <w:gridCol w:w="9060"/>
      </w:tblGrid>
      <w:tr w:rsidR="00E06ABB" w:rsidRPr="00003AFC" w14:paraId="62831791" w14:textId="77777777" w:rsidTr="00E06ABB">
        <w:tc>
          <w:tcPr>
            <w:tcW w:w="9060" w:type="dxa"/>
          </w:tcPr>
          <w:p w14:paraId="7A03BACF" w14:textId="63661A8C" w:rsidR="00E06ABB" w:rsidRPr="00003AFC" w:rsidRDefault="005442D7" w:rsidP="00A523E0">
            <w:pPr>
              <w:autoSpaceDE w:val="0"/>
              <w:autoSpaceDN w:val="0"/>
              <w:adjustRightInd w:val="0"/>
              <w:spacing w:after="0"/>
              <w:jc w:val="center"/>
              <w:rPr>
                <w:rFonts w:ascii="Arial" w:hAnsi="Arial" w:cs="Arial"/>
                <w:b/>
                <w:bCs/>
              </w:rPr>
            </w:pPr>
            <w:r w:rsidRPr="00003AFC">
              <w:rPr>
                <w:rFonts w:ascii="Arial" w:hAnsi="Arial"/>
                <w:b/>
                <w:bCs/>
              </w:rPr>
              <w:t>ΤΙ ΘΑ ΠΡΕΠΕΙ ΝΑ ΓΝΩΡΙΖΕΤΕ ΚΑΙ ΝΑ ΕΛΕΓΧΕΤΕ</w:t>
            </w:r>
          </w:p>
          <w:p w14:paraId="1AD1F10D" w14:textId="77777777" w:rsidR="00E06ABB" w:rsidRPr="00003AFC" w:rsidRDefault="00E06ABB" w:rsidP="00E06ABB">
            <w:pPr>
              <w:autoSpaceDE w:val="0"/>
              <w:autoSpaceDN w:val="0"/>
              <w:adjustRightInd w:val="0"/>
              <w:spacing w:after="0"/>
              <w:rPr>
                <w:rFonts w:ascii="Arial" w:hAnsi="Arial" w:cs="Arial"/>
                <w:b/>
                <w:bCs/>
              </w:rPr>
            </w:pPr>
          </w:p>
          <w:p w14:paraId="031936CD" w14:textId="51BE4ABD" w:rsidR="00E06ABB" w:rsidRPr="00003AFC" w:rsidRDefault="00E06ABB" w:rsidP="00E06ABB">
            <w:pPr>
              <w:autoSpaceDE w:val="0"/>
              <w:autoSpaceDN w:val="0"/>
              <w:adjustRightInd w:val="0"/>
              <w:spacing w:after="0"/>
              <w:rPr>
                <w:rFonts w:cstheme="minorHAnsi"/>
              </w:rPr>
            </w:pPr>
            <w:r w:rsidRPr="00003AFC">
              <w:t>Θα πρέπει πάντα να είστε ενήμεροι για τους ειδικούς κινδύνους που εγκυμονούν τα κρυπτοστοιχεία και τα συναφή προϊόντα και υπηρεσίες και να σταθμίζετε προσεκτικά κατά πόσον οι κίνδυνοι είναι αποδεκτοί βάσει των προτιμήσεων και της οικονομικής σας κατάστασης. Υπάρχουν οι εξής κίνδυνοι:</w:t>
            </w:r>
          </w:p>
          <w:p w14:paraId="7957F6FD" w14:textId="77777777" w:rsidR="00E06ABB" w:rsidRPr="00003AFC" w:rsidRDefault="00E06ABB" w:rsidP="00E06ABB">
            <w:pPr>
              <w:autoSpaceDE w:val="0"/>
              <w:autoSpaceDN w:val="0"/>
              <w:adjustRightInd w:val="0"/>
              <w:spacing w:after="0"/>
              <w:rPr>
                <w:rFonts w:ascii="Arial" w:hAnsi="Arial" w:cs="Arial"/>
              </w:rPr>
            </w:pPr>
          </w:p>
          <w:p w14:paraId="3EAB41AC" w14:textId="5C4D5981" w:rsidR="00E06ABB" w:rsidRPr="00003AFC" w:rsidRDefault="00E06ABB" w:rsidP="00E06ABB">
            <w:pPr>
              <w:pStyle w:val="ListParagraph"/>
              <w:numPr>
                <w:ilvl w:val="0"/>
                <w:numId w:val="41"/>
              </w:numPr>
              <w:autoSpaceDE w:val="0"/>
              <w:autoSpaceDN w:val="0"/>
              <w:adjustRightInd w:val="0"/>
              <w:spacing w:after="0"/>
              <w:contextualSpacing/>
              <w:rPr>
                <w:rFonts w:ascii="Arial" w:hAnsi="Arial" w:cs="Arial"/>
              </w:rPr>
            </w:pPr>
            <w:r w:rsidRPr="00003AFC">
              <w:rPr>
                <w:rFonts w:ascii="Arial" w:hAnsi="Arial"/>
              </w:rPr>
              <w:t xml:space="preserve">να χάσετε ολόκληρο το χρηματικό ποσό της επένδυσής σας· </w:t>
            </w:r>
          </w:p>
          <w:p w14:paraId="4B033455" w14:textId="63A91BF2" w:rsidR="00E06ABB" w:rsidRPr="00003AFC" w:rsidRDefault="00E06ABB" w:rsidP="00E06ABB">
            <w:pPr>
              <w:pStyle w:val="ListParagraph"/>
              <w:numPr>
                <w:ilvl w:val="0"/>
                <w:numId w:val="41"/>
              </w:numPr>
              <w:autoSpaceDE w:val="0"/>
              <w:autoSpaceDN w:val="0"/>
              <w:adjustRightInd w:val="0"/>
              <w:spacing w:after="0"/>
              <w:contextualSpacing/>
              <w:rPr>
                <w:rFonts w:ascii="Arial" w:hAnsi="Arial" w:cs="Arial"/>
              </w:rPr>
            </w:pPr>
            <w:r w:rsidRPr="00003AFC">
              <w:rPr>
                <w:rFonts w:ascii="Arial" w:hAnsi="Arial"/>
              </w:rPr>
              <w:t>οι τιμές μπορεί να σημειώσουν ταχεί</w:t>
            </w:r>
            <w:r w:rsidR="00D37EB6">
              <w:rPr>
                <w:rFonts w:ascii="Arial" w:hAnsi="Arial"/>
              </w:rPr>
              <w:t>α άνοδο και πτώση</w:t>
            </w:r>
            <w:r w:rsidRPr="00003AFC">
              <w:rPr>
                <w:rFonts w:ascii="Arial" w:hAnsi="Arial"/>
              </w:rPr>
              <w:t xml:space="preserve"> </w:t>
            </w:r>
            <w:r w:rsidR="00D37EB6">
              <w:rPr>
                <w:rFonts w:ascii="Arial" w:hAnsi="Arial"/>
              </w:rPr>
              <w:t>σε</w:t>
            </w:r>
            <w:r w:rsidRPr="00003AFC">
              <w:rPr>
                <w:rFonts w:ascii="Arial" w:hAnsi="Arial"/>
              </w:rPr>
              <w:t xml:space="preserve"> σύντομ</w:t>
            </w:r>
            <w:r w:rsidR="00D37EB6">
              <w:rPr>
                <w:rFonts w:ascii="Arial" w:hAnsi="Arial"/>
              </w:rPr>
              <w:t>ο</w:t>
            </w:r>
            <w:r w:rsidRPr="00003AFC">
              <w:rPr>
                <w:rFonts w:ascii="Arial" w:hAnsi="Arial"/>
              </w:rPr>
              <w:t xml:space="preserve"> χρονικ</w:t>
            </w:r>
            <w:r w:rsidR="00D37EB6">
              <w:rPr>
                <w:rFonts w:ascii="Arial" w:hAnsi="Arial"/>
              </w:rPr>
              <w:t>ό</w:t>
            </w:r>
            <w:r w:rsidRPr="00003AFC">
              <w:rPr>
                <w:rFonts w:ascii="Arial" w:hAnsi="Arial"/>
              </w:rPr>
              <w:t xml:space="preserve"> </w:t>
            </w:r>
            <w:r w:rsidR="00D37EB6">
              <w:rPr>
                <w:rFonts w:ascii="Arial" w:hAnsi="Arial"/>
              </w:rPr>
              <w:t>διάστημα</w:t>
            </w:r>
            <w:r w:rsidRPr="00003AFC">
              <w:rPr>
                <w:rFonts w:ascii="Arial" w:hAnsi="Arial"/>
              </w:rPr>
              <w:t>·</w:t>
            </w:r>
          </w:p>
          <w:p w14:paraId="54FB7A58" w14:textId="69A1F7B1" w:rsidR="00E06ABB" w:rsidRPr="00003AFC" w:rsidRDefault="00E06ABB" w:rsidP="00E06ABB">
            <w:pPr>
              <w:pStyle w:val="ListParagraph"/>
              <w:numPr>
                <w:ilvl w:val="0"/>
                <w:numId w:val="41"/>
              </w:numPr>
              <w:autoSpaceDE w:val="0"/>
              <w:autoSpaceDN w:val="0"/>
              <w:adjustRightInd w:val="0"/>
              <w:spacing w:after="0"/>
              <w:contextualSpacing/>
              <w:rPr>
                <w:rFonts w:ascii="Arial" w:hAnsi="Arial" w:cs="Arial"/>
              </w:rPr>
            </w:pPr>
            <w:r w:rsidRPr="00003AFC">
              <w:rPr>
                <w:rFonts w:ascii="Arial" w:hAnsi="Arial"/>
              </w:rPr>
              <w:t xml:space="preserve">μπορεί να πέσετε θύματα απάτης, </w:t>
            </w:r>
            <w:r w:rsidR="00613194">
              <w:rPr>
                <w:rFonts w:ascii="Arial" w:hAnsi="Arial"/>
              </w:rPr>
              <w:t xml:space="preserve">δόλιας συμπεριφοράς, </w:t>
            </w:r>
            <w:r w:rsidRPr="00003AFC">
              <w:rPr>
                <w:rFonts w:ascii="Arial" w:hAnsi="Arial"/>
              </w:rPr>
              <w:t>λειτουργικών σφαλμάτων ή κυβερνοεπιθέσεων· και</w:t>
            </w:r>
          </w:p>
          <w:p w14:paraId="4E915729" w14:textId="45491DCF" w:rsidR="00E06ABB" w:rsidRPr="00003AFC" w:rsidRDefault="00E06ABB" w:rsidP="00E06ABB">
            <w:pPr>
              <w:pStyle w:val="ListParagraph"/>
              <w:numPr>
                <w:ilvl w:val="0"/>
                <w:numId w:val="41"/>
              </w:numPr>
              <w:autoSpaceDE w:val="0"/>
              <w:autoSpaceDN w:val="0"/>
              <w:adjustRightInd w:val="0"/>
              <w:spacing w:after="0"/>
              <w:contextualSpacing/>
              <w:rPr>
                <w:rFonts w:ascii="Arial" w:hAnsi="Arial" w:cs="Arial"/>
              </w:rPr>
            </w:pPr>
            <w:r w:rsidRPr="00003AFC">
              <w:rPr>
                <w:rFonts w:ascii="Arial" w:hAnsi="Arial"/>
              </w:rPr>
              <w:t>πιθανότατα δεν θα δικαιούστε προστασία ή αποζημίωση σε περίπτωση που κάτι πάει στραβά.</w:t>
            </w:r>
          </w:p>
          <w:p w14:paraId="38C9ADE4" w14:textId="77777777" w:rsidR="00E06ABB" w:rsidRPr="00003AFC" w:rsidRDefault="00E06ABB" w:rsidP="00E06ABB">
            <w:pPr>
              <w:autoSpaceDE w:val="0"/>
              <w:autoSpaceDN w:val="0"/>
              <w:adjustRightInd w:val="0"/>
              <w:spacing w:after="0"/>
              <w:rPr>
                <w:rFonts w:ascii="Arial" w:hAnsi="Arial" w:cs="Arial"/>
                <w:b/>
                <w:bCs/>
              </w:rPr>
            </w:pPr>
          </w:p>
          <w:p w14:paraId="2C20D02E" w14:textId="7A00EF25" w:rsidR="00E06ABB" w:rsidRPr="00003AFC" w:rsidRDefault="00E06ABB" w:rsidP="00E06ABB">
            <w:pPr>
              <w:autoSpaceDE w:val="0"/>
              <w:autoSpaceDN w:val="0"/>
              <w:adjustRightInd w:val="0"/>
              <w:spacing w:after="0"/>
              <w:rPr>
                <w:rFonts w:ascii="Arial" w:hAnsi="Arial" w:cs="Arial"/>
              </w:rPr>
            </w:pPr>
            <w:r w:rsidRPr="00003AFC">
              <w:rPr>
                <w:rFonts w:ascii="Arial" w:hAnsi="Arial"/>
              </w:rPr>
              <w:t>Εάν σκέφτεστε να αγοράσετε κρυπτοστοιχεία ή συναφή προϊόντα και υπηρεσίες, θα πρέπει να αναρωτηθείτε τα εξής:</w:t>
            </w:r>
          </w:p>
          <w:p w14:paraId="01DF5213" w14:textId="77777777" w:rsidR="00E06ABB" w:rsidRPr="00003AFC" w:rsidRDefault="00E06ABB" w:rsidP="00E06ABB">
            <w:pPr>
              <w:autoSpaceDE w:val="0"/>
              <w:autoSpaceDN w:val="0"/>
              <w:adjustRightInd w:val="0"/>
              <w:spacing w:after="0"/>
              <w:rPr>
                <w:rFonts w:ascii="Arial" w:hAnsi="Arial" w:cs="Arial"/>
              </w:rPr>
            </w:pPr>
          </w:p>
          <w:p w14:paraId="6F5C62D0" w14:textId="10E35308" w:rsidR="00E06ABB" w:rsidRPr="00003AFC" w:rsidRDefault="00E06ABB" w:rsidP="00E06ABB">
            <w:pPr>
              <w:pStyle w:val="ListParagraph"/>
              <w:numPr>
                <w:ilvl w:val="0"/>
                <w:numId w:val="40"/>
              </w:numPr>
              <w:autoSpaceDE w:val="0"/>
              <w:autoSpaceDN w:val="0"/>
              <w:adjustRightInd w:val="0"/>
              <w:spacing w:after="0"/>
              <w:contextualSpacing/>
              <w:rPr>
                <w:rFonts w:ascii="Arial" w:hAnsi="Arial" w:cs="Arial"/>
              </w:rPr>
            </w:pPr>
            <w:r w:rsidRPr="00003AFC">
              <w:rPr>
                <w:rFonts w:ascii="Arial" w:hAnsi="Arial"/>
              </w:rPr>
              <w:t>έχετε την οικονομική δυνατότητα να χάσετε ολόκληρο το χρηματικό ποσό της επένδυσής σας;</w:t>
            </w:r>
          </w:p>
          <w:p w14:paraId="4647C372" w14:textId="16C7FBB3" w:rsidR="00E06ABB" w:rsidRPr="00003AFC" w:rsidRDefault="00E06ABB" w:rsidP="00E06ABB">
            <w:pPr>
              <w:pStyle w:val="ListParagraph"/>
              <w:numPr>
                <w:ilvl w:val="0"/>
                <w:numId w:val="40"/>
              </w:numPr>
              <w:autoSpaceDE w:val="0"/>
              <w:autoSpaceDN w:val="0"/>
              <w:adjustRightInd w:val="0"/>
              <w:spacing w:after="0"/>
              <w:contextualSpacing/>
              <w:rPr>
                <w:rFonts w:ascii="Arial" w:hAnsi="Arial" w:cs="Arial"/>
              </w:rPr>
            </w:pPr>
            <w:r w:rsidRPr="00003AFC">
              <w:rPr>
                <w:rFonts w:ascii="Arial" w:hAnsi="Arial"/>
              </w:rPr>
              <w:lastRenderedPageBreak/>
              <w:t xml:space="preserve">είστε έτοιμοι να αναλάβετε υψηλό </w:t>
            </w:r>
            <w:r w:rsidR="00D37EB6">
              <w:rPr>
                <w:rFonts w:ascii="Arial" w:hAnsi="Arial"/>
              </w:rPr>
              <w:t>κίνδυνο</w:t>
            </w:r>
            <w:r w:rsidR="00D37EB6" w:rsidRPr="00003AFC">
              <w:rPr>
                <w:rFonts w:ascii="Arial" w:hAnsi="Arial"/>
              </w:rPr>
              <w:t xml:space="preserve"> </w:t>
            </w:r>
            <w:r w:rsidRPr="00003AFC">
              <w:rPr>
                <w:rFonts w:ascii="Arial" w:hAnsi="Arial"/>
              </w:rPr>
              <w:t>για να κερδίσετε τις διαφημιζόμενες αποδόσεις;</w:t>
            </w:r>
          </w:p>
          <w:p w14:paraId="4A21BCF6" w14:textId="06B29060" w:rsidR="00E06ABB" w:rsidRPr="00003AFC" w:rsidRDefault="00E06ABB" w:rsidP="00E06ABB">
            <w:pPr>
              <w:pStyle w:val="ListParagraph"/>
              <w:numPr>
                <w:ilvl w:val="0"/>
                <w:numId w:val="40"/>
              </w:numPr>
              <w:autoSpaceDE w:val="0"/>
              <w:autoSpaceDN w:val="0"/>
              <w:adjustRightInd w:val="0"/>
              <w:spacing w:after="0"/>
              <w:contextualSpacing/>
              <w:rPr>
                <w:rFonts w:ascii="Arial" w:hAnsi="Arial" w:cs="Arial"/>
              </w:rPr>
            </w:pPr>
            <w:r w:rsidRPr="00003AFC">
              <w:rPr>
                <w:rFonts w:ascii="Arial" w:hAnsi="Arial"/>
              </w:rPr>
              <w:t>κατανοείτε τα χαρακτηριστικά των κρυπτοστοιχείων ή των συναφών προϊόντων και υπηρεσιών;</w:t>
            </w:r>
          </w:p>
          <w:p w14:paraId="0B5B0D53" w14:textId="1C677239" w:rsidR="00E06ABB" w:rsidRPr="00003AFC" w:rsidRDefault="00E06ABB" w:rsidP="00E06ABB">
            <w:pPr>
              <w:pStyle w:val="ListParagraph"/>
              <w:numPr>
                <w:ilvl w:val="0"/>
                <w:numId w:val="40"/>
              </w:numPr>
              <w:autoSpaceDE w:val="0"/>
              <w:autoSpaceDN w:val="0"/>
              <w:adjustRightInd w:val="0"/>
              <w:spacing w:after="0"/>
              <w:contextualSpacing/>
              <w:rPr>
                <w:rFonts w:ascii="Arial" w:hAnsi="Arial" w:cs="Arial"/>
              </w:rPr>
            </w:pPr>
            <w:r w:rsidRPr="00003AFC">
              <w:rPr>
                <w:rFonts w:ascii="Arial" w:hAnsi="Arial"/>
              </w:rPr>
              <w:t xml:space="preserve">είναι οι εταιρείες / τα μέρη με τα οποία </w:t>
            </w:r>
            <w:r w:rsidR="002F279D">
              <w:rPr>
                <w:rFonts w:ascii="Arial" w:hAnsi="Arial"/>
              </w:rPr>
              <w:t>συναλλάσσεστε</w:t>
            </w:r>
            <w:r w:rsidRPr="00003AFC">
              <w:rPr>
                <w:rFonts w:ascii="Arial" w:hAnsi="Arial"/>
              </w:rPr>
              <w:t xml:space="preserve"> ευυπόληπτα;</w:t>
            </w:r>
          </w:p>
          <w:p w14:paraId="3F1AE878" w14:textId="2A2A8E92" w:rsidR="00E06ABB" w:rsidRPr="00003AFC" w:rsidRDefault="00E06ABB" w:rsidP="00E06ABB">
            <w:pPr>
              <w:pStyle w:val="ListParagraph"/>
              <w:numPr>
                <w:ilvl w:val="0"/>
                <w:numId w:val="40"/>
              </w:numPr>
              <w:autoSpaceDE w:val="0"/>
              <w:autoSpaceDN w:val="0"/>
              <w:adjustRightInd w:val="0"/>
              <w:spacing w:after="0"/>
              <w:contextualSpacing/>
              <w:rPr>
                <w:rFonts w:ascii="Arial" w:hAnsi="Arial" w:cs="Arial"/>
              </w:rPr>
            </w:pPr>
            <w:r w:rsidRPr="00003AFC">
              <w:rPr>
                <w:rFonts w:ascii="Arial" w:hAnsi="Arial"/>
              </w:rPr>
              <w:t xml:space="preserve">μήπως οι οικείες εθνικές αρχές έχουν εντάξει τις εταιρείες / τα μέρη με τα οποία </w:t>
            </w:r>
            <w:r w:rsidR="002F279D">
              <w:rPr>
                <w:rFonts w:ascii="Arial" w:hAnsi="Arial"/>
              </w:rPr>
              <w:t>συναλλάσσεστε</w:t>
            </w:r>
            <w:r w:rsidRPr="00003AFC">
              <w:rPr>
                <w:rFonts w:ascii="Arial" w:hAnsi="Arial"/>
              </w:rPr>
              <w:t xml:space="preserve"> σε </w:t>
            </w:r>
            <w:r w:rsidR="00BD2A91" w:rsidRPr="00353714">
              <w:rPr>
                <w:rFonts w:ascii="Arial" w:hAnsi="Arial"/>
              </w:rPr>
              <w:t>«</w:t>
            </w:r>
            <w:r w:rsidRPr="00003AFC">
              <w:rPr>
                <w:rFonts w:ascii="Arial" w:hAnsi="Arial"/>
              </w:rPr>
              <w:t>μαύρη λίστα</w:t>
            </w:r>
            <w:r w:rsidR="00BD2A91" w:rsidRPr="00353714">
              <w:rPr>
                <w:rFonts w:ascii="Arial" w:hAnsi="Arial"/>
              </w:rPr>
              <w:t>»</w:t>
            </w:r>
            <w:r w:rsidRPr="00003AFC">
              <w:t>;</w:t>
            </w:r>
            <w:r w:rsidR="00553AC1" w:rsidRPr="00003AFC">
              <w:rPr>
                <w:rStyle w:val="FootnoteReference"/>
                <w:rFonts w:cs="Arial"/>
              </w:rPr>
              <w:footnoteReference w:id="2"/>
            </w:r>
          </w:p>
          <w:p w14:paraId="68460D8F" w14:textId="7CF386E1" w:rsidR="00E06ABB" w:rsidRPr="00003AFC" w:rsidRDefault="00E06ABB" w:rsidP="00613194">
            <w:pPr>
              <w:pStyle w:val="ListParagraph"/>
              <w:numPr>
                <w:ilvl w:val="0"/>
                <w:numId w:val="40"/>
              </w:numPr>
              <w:autoSpaceDE w:val="0"/>
              <w:autoSpaceDN w:val="0"/>
              <w:adjustRightInd w:val="0"/>
              <w:spacing w:after="0"/>
              <w:contextualSpacing/>
              <w:rPr>
                <w:rFonts w:cstheme="minorHAnsi"/>
                <w:b/>
                <w:bCs/>
              </w:rPr>
            </w:pPr>
            <w:r w:rsidRPr="00003AFC">
              <w:t xml:space="preserve">μπορείτε να προστατεύσετε αποτελεσματικά τις συσκευές που χρησιμοποιείτε για την αγορά, την αποθήκευση ή τη </w:t>
            </w:r>
            <w:r w:rsidR="00613194">
              <w:t>μεταβίβαση</w:t>
            </w:r>
            <w:r w:rsidR="00613194" w:rsidRPr="00003AFC">
              <w:t xml:space="preserve"> </w:t>
            </w:r>
            <w:r w:rsidRPr="00003AFC">
              <w:t>κρυπτοστοιχείων, συμπεριλαμβανομένων των ιδιωτικών κλειδιών σας;</w:t>
            </w:r>
          </w:p>
        </w:tc>
      </w:tr>
    </w:tbl>
    <w:p w14:paraId="3BE0185F" w14:textId="77777777" w:rsidR="00C755C1" w:rsidRPr="00003AFC" w:rsidRDefault="00C755C1" w:rsidP="00311B05">
      <w:pPr>
        <w:autoSpaceDE w:val="0"/>
        <w:autoSpaceDN w:val="0"/>
        <w:adjustRightInd w:val="0"/>
        <w:spacing w:after="0"/>
        <w:rPr>
          <w:rFonts w:ascii="Arial" w:hAnsi="Arial" w:cs="Arial"/>
          <w:b/>
          <w:bCs/>
        </w:rPr>
      </w:pPr>
    </w:p>
    <w:p w14:paraId="68E2E628" w14:textId="291C406B" w:rsidR="00311B05" w:rsidRPr="00003AFC" w:rsidRDefault="004C13E2" w:rsidP="00311B05">
      <w:pPr>
        <w:autoSpaceDE w:val="0"/>
        <w:autoSpaceDN w:val="0"/>
        <w:adjustRightInd w:val="0"/>
        <w:spacing w:after="0"/>
        <w:rPr>
          <w:rFonts w:ascii="Arial" w:hAnsi="Arial" w:cs="Arial"/>
          <w:b/>
          <w:bCs/>
        </w:rPr>
      </w:pPr>
      <w:r w:rsidRPr="00003AFC">
        <w:rPr>
          <w:rFonts w:ascii="Arial" w:hAnsi="Arial"/>
          <w:b/>
          <w:bCs/>
        </w:rPr>
        <w:t>Ποιοι είναι οι βασικοί κίνδυνοι;</w:t>
      </w:r>
    </w:p>
    <w:p w14:paraId="63A47701" w14:textId="77777777" w:rsidR="00311B05" w:rsidRPr="00003AFC" w:rsidRDefault="00311B05" w:rsidP="00311B05">
      <w:pPr>
        <w:autoSpaceDE w:val="0"/>
        <w:autoSpaceDN w:val="0"/>
        <w:adjustRightInd w:val="0"/>
        <w:spacing w:after="0"/>
        <w:rPr>
          <w:rFonts w:ascii="Arial" w:hAnsi="Arial" w:cs="Arial"/>
          <w:b/>
          <w:bCs/>
        </w:rPr>
      </w:pPr>
    </w:p>
    <w:p w14:paraId="37763F79" w14:textId="546F387C" w:rsidR="00311B05" w:rsidRPr="00003AFC" w:rsidRDefault="00311B05" w:rsidP="00311B05">
      <w:pPr>
        <w:pStyle w:val="ListParagraph"/>
        <w:numPr>
          <w:ilvl w:val="0"/>
          <w:numId w:val="39"/>
        </w:numPr>
        <w:autoSpaceDE w:val="0"/>
        <w:autoSpaceDN w:val="0"/>
        <w:adjustRightInd w:val="0"/>
        <w:spacing w:after="0"/>
        <w:contextualSpacing/>
        <w:rPr>
          <w:rFonts w:ascii="Arial" w:eastAsiaTheme="minorEastAsia" w:hAnsi="Arial" w:cs="Arial"/>
        </w:rPr>
      </w:pPr>
      <w:r w:rsidRPr="00003AFC">
        <w:rPr>
          <w:rFonts w:ascii="Arial" w:hAnsi="Arial"/>
          <w:b/>
          <w:bCs/>
        </w:rPr>
        <w:t>Ακραίες μεταβολές των τιμών:</w:t>
      </w:r>
      <w:r w:rsidRPr="00003AFC">
        <w:rPr>
          <w:rFonts w:ascii="Arial" w:hAnsi="Arial"/>
        </w:rPr>
        <w:t xml:space="preserve"> πολλά κρυπτοστοιχεία υπόκεινται σε αιφνίδιες και ακραίες μεταβολές των τιμών και έχουν κερδοσκοπικό χαρακτήρα, διότι η τιμή τους συχνά βασίζεται αποκλειστικά και μόνο στην καταναλωτική ζήτηση (λ.χ., </w:t>
      </w:r>
      <w:r w:rsidR="00613194" w:rsidRPr="00613194">
        <w:rPr>
          <w:rFonts w:ascii="Arial" w:hAnsi="Arial"/>
        </w:rPr>
        <w:t>μπορεί να μην υπάρχουν περιουσιακά στοιχεία ή άλλη ενσώματη αξία</w:t>
      </w:r>
      <w:r w:rsidR="00613194">
        <w:rPr>
          <w:rFonts w:ascii="Arial" w:hAnsi="Arial"/>
        </w:rPr>
        <w:t xml:space="preserve"> </w:t>
      </w:r>
      <w:r w:rsidR="00613194" w:rsidRPr="00613194">
        <w:rPr>
          <w:rFonts w:ascii="Arial" w:hAnsi="Arial"/>
        </w:rPr>
        <w:t xml:space="preserve">που να εξασφαλίζουν τα κρυπτοστοιχεία </w:t>
      </w:r>
      <w:r w:rsidRPr="00003AFC">
        <w:rPr>
          <w:rFonts w:ascii="Arial" w:hAnsi="Arial"/>
        </w:rPr>
        <w:t xml:space="preserve">). Μπορεί να χάσετε μεγάλο μέρος ή το σύνολο του χρηματικού ποσού που έχετε επενδύσει. Οι ακραίες μεταβολές των τιμών σημαίνουν επίσης ότι πολλά κρυπτοστοιχεία δεν ενδείκνυνται ως </w:t>
      </w:r>
      <w:r w:rsidR="002F279D">
        <w:rPr>
          <w:rFonts w:ascii="Arial" w:hAnsi="Arial"/>
        </w:rPr>
        <w:t>μέσο αποθήκευσης</w:t>
      </w:r>
      <w:r w:rsidR="002F279D" w:rsidRPr="00003AFC">
        <w:rPr>
          <w:rFonts w:ascii="Arial" w:hAnsi="Arial"/>
        </w:rPr>
        <w:t xml:space="preserve"> </w:t>
      </w:r>
      <w:r w:rsidRPr="00003AFC">
        <w:rPr>
          <w:rFonts w:ascii="Arial" w:hAnsi="Arial"/>
        </w:rPr>
        <w:t xml:space="preserve">αξίας και ως μέσο </w:t>
      </w:r>
      <w:r w:rsidR="00613194">
        <w:rPr>
          <w:rFonts w:ascii="Arial" w:hAnsi="Arial"/>
        </w:rPr>
        <w:t>συναλλαγής</w:t>
      </w:r>
      <w:r w:rsidR="00613194" w:rsidRPr="00003AFC">
        <w:rPr>
          <w:rFonts w:ascii="Arial" w:hAnsi="Arial"/>
        </w:rPr>
        <w:t xml:space="preserve"> </w:t>
      </w:r>
      <w:r w:rsidRPr="00003AFC">
        <w:rPr>
          <w:rFonts w:ascii="Arial" w:hAnsi="Arial"/>
        </w:rPr>
        <w:t>ή πληρωμής·</w:t>
      </w:r>
    </w:p>
    <w:p w14:paraId="0421680B" w14:textId="4E459366" w:rsidR="009B48EE" w:rsidRPr="00003AFC" w:rsidRDefault="009B48EE" w:rsidP="009B48EE">
      <w:pPr>
        <w:pStyle w:val="ListParagraph"/>
        <w:numPr>
          <w:ilvl w:val="0"/>
          <w:numId w:val="39"/>
        </w:numPr>
        <w:autoSpaceDE w:val="0"/>
        <w:autoSpaceDN w:val="0"/>
        <w:adjustRightInd w:val="0"/>
        <w:spacing w:after="0"/>
        <w:contextualSpacing/>
        <w:rPr>
          <w:rFonts w:ascii="Arial" w:hAnsi="Arial" w:cs="Arial"/>
        </w:rPr>
      </w:pPr>
      <w:r w:rsidRPr="00003AFC">
        <w:rPr>
          <w:rFonts w:ascii="Arial" w:hAnsi="Arial"/>
          <w:b/>
          <w:bCs/>
        </w:rPr>
        <w:t>Παραπλανητικ</w:t>
      </w:r>
      <w:r w:rsidR="002F279D">
        <w:rPr>
          <w:rFonts w:ascii="Arial" w:hAnsi="Arial"/>
          <w:b/>
          <w:bCs/>
        </w:rPr>
        <w:t>ή</w:t>
      </w:r>
      <w:r w:rsidRPr="00003AFC">
        <w:rPr>
          <w:rFonts w:ascii="Arial" w:hAnsi="Arial"/>
          <w:b/>
          <w:bCs/>
        </w:rPr>
        <w:t xml:space="preserve"> </w:t>
      </w:r>
      <w:r w:rsidR="002F279D">
        <w:rPr>
          <w:rFonts w:ascii="Arial" w:hAnsi="Arial"/>
          <w:b/>
          <w:bCs/>
        </w:rPr>
        <w:t>πληροφόρηση</w:t>
      </w:r>
      <w:r w:rsidRPr="00003AFC">
        <w:rPr>
          <w:rFonts w:ascii="Arial" w:hAnsi="Arial"/>
          <w:b/>
          <w:bCs/>
        </w:rPr>
        <w:t>:</w:t>
      </w:r>
      <w:r w:rsidRPr="00003AFC">
        <w:rPr>
          <w:rFonts w:ascii="Arial" w:hAnsi="Arial"/>
        </w:rPr>
        <w:t xml:space="preserve"> ορισμένα κρυπτοστοιχεία και συναφή προϊόντα προβάλλονται επιθετικά στο κοινό με τη χρήση υλικού εμπορικής προώθησης και λοιπών </w:t>
      </w:r>
      <w:r w:rsidR="002F279D">
        <w:rPr>
          <w:rFonts w:ascii="Arial" w:hAnsi="Arial"/>
        </w:rPr>
        <w:t xml:space="preserve">πληροφοριακών </w:t>
      </w:r>
      <w:r w:rsidRPr="00003AFC">
        <w:rPr>
          <w:rFonts w:ascii="Arial" w:hAnsi="Arial"/>
        </w:rPr>
        <w:t>στοιχείων που μπορεί να είναι ασαφή, ελλιπή, ανακριβή ή ακόμη και σκοπίμως παραπλανητικά. Για παράδειγμα, οι διαφημίσεις στα μέσα κοινωνικής δικτύωσης μπορεί να είναι πολύ σύντομες και να εστιάζουν στα δυνητικά κέρδη και όχι στην υψηλή επικινδυνότητα που ενέχουν. Θα πρέπει επίσης να προσέχετε τους «επηρεαστές»</w:t>
      </w:r>
      <w:r w:rsidR="00E4716D">
        <w:rPr>
          <w:rFonts w:ascii="Arial" w:hAnsi="Arial"/>
        </w:rPr>
        <w:t xml:space="preserve"> </w:t>
      </w:r>
      <w:r w:rsidR="006D0CB1" w:rsidRPr="00353714">
        <w:rPr>
          <w:rFonts w:ascii="Arial" w:hAnsi="Arial"/>
        </w:rPr>
        <w:t xml:space="preserve">(influencers) </w:t>
      </w:r>
      <w:r w:rsidRPr="00003AFC">
        <w:rPr>
          <w:rFonts w:ascii="Arial" w:hAnsi="Arial"/>
        </w:rPr>
        <w:t>στα μέσα κοινωνικής δικτύωσης, οι οποίοι συνήθως έχουν οικονομικό κίνητρο για να προωθήσουν στην αγορά συγκεκριμένα κρυπτοστοιχεία και συναφή προϊόντα και υπηρεσίες και, επομένως, μπορεί οι ανακοινώσεις που εκδίδουν να μην είναι αμερόληπτες·</w:t>
      </w:r>
    </w:p>
    <w:p w14:paraId="4E6DE431" w14:textId="00D82FFF" w:rsidR="00311B05" w:rsidRPr="00003AFC" w:rsidRDefault="00311B05" w:rsidP="00A85D6C">
      <w:pPr>
        <w:pStyle w:val="ListParagraph"/>
        <w:numPr>
          <w:ilvl w:val="0"/>
          <w:numId w:val="39"/>
        </w:numPr>
        <w:autoSpaceDE w:val="0"/>
        <w:autoSpaceDN w:val="0"/>
        <w:adjustRightInd w:val="0"/>
        <w:spacing w:after="0"/>
        <w:contextualSpacing/>
        <w:rPr>
          <w:rFonts w:ascii="Arial" w:eastAsiaTheme="minorEastAsia" w:hAnsi="Arial" w:cs="Arial"/>
        </w:rPr>
      </w:pPr>
      <w:r w:rsidRPr="00003AFC">
        <w:rPr>
          <w:rFonts w:ascii="Arial" w:hAnsi="Arial"/>
          <w:b/>
          <w:bCs/>
        </w:rPr>
        <w:t xml:space="preserve">Έλλειψη προστασίας: </w:t>
      </w:r>
      <w:r w:rsidRPr="00003AFC">
        <w:rPr>
          <w:rFonts w:ascii="Arial" w:hAnsi="Arial"/>
        </w:rPr>
        <w:t>η πλειοψηφία των κρυπτοστοιχείων και η πώληση προϊόντων ή υπηρεσιών που σχετίζονται με κρυπτοστοιχεία δεν ρυθμίζονται στην ΕΕ.</w:t>
      </w:r>
      <w:r w:rsidR="00CA10AF" w:rsidRPr="00003AFC">
        <w:rPr>
          <w:rStyle w:val="FootnoteReference"/>
          <w:rFonts w:cs="Arial"/>
        </w:rPr>
        <w:footnoteReference w:id="3"/>
      </w:r>
      <w:r w:rsidRPr="00003AFC">
        <w:rPr>
          <w:rFonts w:ascii="Arial" w:hAnsi="Arial"/>
        </w:rPr>
        <w:t xml:space="preserve"> Στις περιπτώσεις αυτές, δεν θα επωφεληθείτε από δικαιώματα και μέσα προστασίας που είναι διαθέσιμα για καταναλωτές ρυθμιζόμενων χρηματοπιστωτικών υπηρεσιών, όπως μηχανισμοί υποβολής καταγγελιών ή προσφυγής· </w:t>
      </w:r>
    </w:p>
    <w:p w14:paraId="39037376" w14:textId="5E347D01" w:rsidR="00D8187E" w:rsidRPr="00003AFC" w:rsidRDefault="006D0CB1" w:rsidP="00311B05">
      <w:pPr>
        <w:pStyle w:val="ListParagraph"/>
        <w:numPr>
          <w:ilvl w:val="0"/>
          <w:numId w:val="39"/>
        </w:numPr>
        <w:autoSpaceDE w:val="0"/>
        <w:autoSpaceDN w:val="0"/>
        <w:adjustRightInd w:val="0"/>
        <w:spacing w:after="0"/>
        <w:contextualSpacing/>
        <w:rPr>
          <w:rFonts w:ascii="Arial" w:hAnsi="Arial" w:cs="Arial"/>
        </w:rPr>
      </w:pPr>
      <w:r w:rsidRPr="006D0CB1">
        <w:rPr>
          <w:rFonts w:ascii="Arial" w:hAnsi="Arial"/>
          <w:b/>
          <w:bCs/>
        </w:rPr>
        <w:t>Πολυπλοκότητα</w:t>
      </w:r>
      <w:r w:rsidR="00311B05" w:rsidRPr="00003AFC">
        <w:rPr>
          <w:rFonts w:ascii="Arial" w:hAnsi="Arial"/>
          <w:b/>
          <w:bCs/>
        </w:rPr>
        <w:t xml:space="preserve"> των προϊόντων:</w:t>
      </w:r>
      <w:r w:rsidR="00311B05" w:rsidRPr="00003AFC">
        <w:rPr>
          <w:rFonts w:ascii="Arial" w:hAnsi="Arial"/>
        </w:rPr>
        <w:t xml:space="preserve"> ορισμένα προϊόντα που παρέχουν έκθεση σε κρυπτοστοιχεία είναι ιδιαίτερα σύνθετα, ενίοτε με χαρακτηριστικά που μπορούν να </w:t>
      </w:r>
      <w:r w:rsidR="00311B05" w:rsidRPr="00003AFC">
        <w:rPr>
          <w:rFonts w:ascii="Arial" w:hAnsi="Arial"/>
        </w:rPr>
        <w:lastRenderedPageBreak/>
        <w:t xml:space="preserve">προσαυξήσουν το μέγεθος των απωλειών σε περίπτωση δυσμενούς μεταβολής των τιμών. Τα προϊόντα αυτά, δεδομένης της συνθετότητάς τους, δεν ενδείκνυνται για πολλούς καταναλωτές· </w:t>
      </w:r>
    </w:p>
    <w:p w14:paraId="68D80078" w14:textId="42A53B51" w:rsidR="00311B05" w:rsidRPr="00003AFC" w:rsidRDefault="00681DC8" w:rsidP="00311B05">
      <w:pPr>
        <w:pStyle w:val="ListParagraph"/>
        <w:numPr>
          <w:ilvl w:val="0"/>
          <w:numId w:val="39"/>
        </w:numPr>
        <w:autoSpaceDE w:val="0"/>
        <w:autoSpaceDN w:val="0"/>
        <w:adjustRightInd w:val="0"/>
        <w:spacing w:after="0"/>
        <w:contextualSpacing/>
        <w:rPr>
          <w:rFonts w:ascii="Arial" w:hAnsi="Arial" w:cs="Arial"/>
        </w:rPr>
      </w:pPr>
      <w:r w:rsidRPr="00003AFC">
        <w:rPr>
          <w:rFonts w:ascii="Arial" w:hAnsi="Arial"/>
          <w:b/>
          <w:bCs/>
        </w:rPr>
        <w:t>Απάτη και κακόβουλες δραστηριότητες:</w:t>
      </w:r>
      <w:r w:rsidRPr="00003AFC">
        <w:rPr>
          <w:rFonts w:ascii="Arial" w:hAnsi="Arial"/>
        </w:rPr>
        <w:t xml:space="preserve"> υπάρχουν πολυάριθμα πλαστά κρυπτοστοιχεία και απάτες και θα πρέπει να γνωρίζετε ότι αποκλειστικός σκοπός τους είναι η απόσπαση χρημάτων με διάφορες τεχνικές, όπως το ηλεκτρονικό «ψάρεμα» (phishing)·</w:t>
      </w:r>
    </w:p>
    <w:p w14:paraId="4196DF2C" w14:textId="1EAC7E1C" w:rsidR="00311B05" w:rsidRPr="00003AFC" w:rsidRDefault="009E1D81" w:rsidP="00311B05">
      <w:pPr>
        <w:pStyle w:val="ListParagraph"/>
        <w:numPr>
          <w:ilvl w:val="0"/>
          <w:numId w:val="39"/>
        </w:numPr>
        <w:autoSpaceDE w:val="0"/>
        <w:autoSpaceDN w:val="0"/>
        <w:adjustRightInd w:val="0"/>
        <w:spacing w:after="0"/>
        <w:contextualSpacing/>
        <w:rPr>
          <w:rFonts w:ascii="Arial" w:hAnsi="Arial" w:cs="Arial"/>
        </w:rPr>
      </w:pPr>
      <w:r w:rsidRPr="00003AFC">
        <w:rPr>
          <w:rFonts w:ascii="Arial" w:hAnsi="Arial"/>
          <w:b/>
          <w:bCs/>
        </w:rPr>
        <w:t xml:space="preserve">Χειραγώγηση της αγοράς, έλλειψη διαφάνειας στις τιμές και χαμηλή ρευστότητα: </w:t>
      </w:r>
      <w:r w:rsidRPr="00003AFC">
        <w:rPr>
          <w:rFonts w:ascii="Arial" w:hAnsi="Arial"/>
        </w:rPr>
        <w:t xml:space="preserve">ο τρόπος με τον οποίο καθορίζονται οι τιμές των κρυπτοστοιχείων και η εκτέλεση συναλλαγών σε χρηματιστήρια συχνά δεν είναι διαφανής. </w:t>
      </w:r>
      <w:r w:rsidR="006D0CB1" w:rsidRPr="006D0CB1">
        <w:rPr>
          <w:rFonts w:ascii="Arial" w:hAnsi="Arial"/>
        </w:rPr>
        <w:t xml:space="preserve">Η </w:t>
      </w:r>
      <w:r w:rsidR="006D0CB1">
        <w:rPr>
          <w:rFonts w:ascii="Arial" w:hAnsi="Arial"/>
        </w:rPr>
        <w:t>κατοχή</w:t>
      </w:r>
      <w:r w:rsidR="006D0CB1" w:rsidRPr="006D0CB1">
        <w:rPr>
          <w:rFonts w:ascii="Arial" w:hAnsi="Arial"/>
        </w:rPr>
        <w:t xml:space="preserve"> ορισμένων κρυπτοστοιχείων είναι επίσης συγκεντρωμένη σε ιδιαίτερα χαμηλό αριθμό </w:t>
      </w:r>
      <w:r w:rsidR="006D0CB1">
        <w:rPr>
          <w:rFonts w:ascii="Arial" w:hAnsi="Arial"/>
        </w:rPr>
        <w:t xml:space="preserve">προσώπων. </w:t>
      </w:r>
      <w:r w:rsidRPr="00003AFC">
        <w:rPr>
          <w:rFonts w:ascii="Arial" w:hAnsi="Arial"/>
        </w:rPr>
        <w:t xml:space="preserve">, γεγονός που μπορεί να επηρεάσει τις τιμές ή τη ρευστότητα. Επομένως, μπορεί να μην πετύχετε εύλογη τιμή ή </w:t>
      </w:r>
      <w:r w:rsidR="00972EFE">
        <w:rPr>
          <w:rFonts w:ascii="Arial" w:hAnsi="Arial"/>
        </w:rPr>
        <w:t xml:space="preserve">δίκαιη </w:t>
      </w:r>
      <w:r w:rsidRPr="00003AFC">
        <w:rPr>
          <w:rFonts w:ascii="Arial" w:hAnsi="Arial"/>
        </w:rPr>
        <w:t>αντιμετώπιση κατά την αγορά ή πώληση κρυπτοστοιχείων, ή να μην μπορέσετε να πωλήσετε τα κρυπτοστοιχεία σας όσο γρήγορα θα θέλατε απουσία πιθανού αγοραστή. Περιπτώσεις χειραγώγησης της αγοράς έχουν αναφερθεί επανειλημμένα· και</w:t>
      </w:r>
    </w:p>
    <w:p w14:paraId="739D0AB4" w14:textId="6567F232" w:rsidR="00456280" w:rsidRPr="00003AFC" w:rsidRDefault="00311B05" w:rsidP="00125B41">
      <w:pPr>
        <w:pStyle w:val="ListParagraph"/>
        <w:numPr>
          <w:ilvl w:val="0"/>
          <w:numId w:val="39"/>
        </w:numPr>
        <w:autoSpaceDE w:val="0"/>
        <w:autoSpaceDN w:val="0"/>
        <w:adjustRightInd w:val="0"/>
        <w:spacing w:after="0"/>
        <w:contextualSpacing/>
        <w:rPr>
          <w:rFonts w:ascii="Arial" w:hAnsi="Arial" w:cs="Arial"/>
        </w:rPr>
      </w:pPr>
      <w:r w:rsidRPr="00003AFC">
        <w:rPr>
          <w:rFonts w:ascii="Arial" w:hAnsi="Arial"/>
          <w:b/>
          <w:bCs/>
        </w:rPr>
        <w:t>Πειρατείες, λειτουργικοί κίνδυνοι και ζητήματα ασφάλειας:</w:t>
      </w:r>
      <w:r w:rsidRPr="00003AFC">
        <w:rPr>
          <w:rFonts w:ascii="Arial" w:hAnsi="Arial"/>
        </w:rPr>
        <w:t xml:space="preserve"> η τεχνολογία κατανεμημένου καθολικού που υποστηρίζει τα κρυπτοστοιχεία μπορεί να ενέχει συγκεκριμένους κινδύνους. Αρκετοί εκδότες και πάροχοι υπηρεσιών </w:t>
      </w:r>
      <w:r w:rsidR="00972EFE">
        <w:rPr>
          <w:rFonts w:ascii="Arial" w:hAnsi="Arial"/>
        </w:rPr>
        <w:t>σε κρυπτοστοιχεία</w:t>
      </w:r>
      <w:r w:rsidRPr="00003AFC">
        <w:rPr>
          <w:rFonts w:ascii="Arial" w:hAnsi="Arial"/>
        </w:rPr>
        <w:t xml:space="preserve">, συμπεριλαμβανομένων </w:t>
      </w:r>
      <w:r w:rsidR="00972EFE">
        <w:rPr>
          <w:rFonts w:ascii="Arial" w:hAnsi="Arial"/>
        </w:rPr>
        <w:t>χρηματιστηρίων/</w:t>
      </w:r>
      <w:r w:rsidR="006D0CB1">
        <w:rPr>
          <w:rFonts w:ascii="Arial" w:hAnsi="Arial"/>
        </w:rPr>
        <w:t xml:space="preserve"> </w:t>
      </w:r>
      <w:r w:rsidRPr="00003AFC">
        <w:rPr>
          <w:rFonts w:ascii="Arial" w:hAnsi="Arial"/>
        </w:rPr>
        <w:t xml:space="preserve">ανταλλακτηρίων κρυπτονομισμάτων και παρόχων υπηρεσιών ψηφιακών πορτοφολιών, έχουν πέσει θύματα κυβερνοεπιθέσεων και έχουν αντιμετωπίσει σοβαρά λειτουργικά προβλήματα. Πολλοί καταναλωτές έχουν χάσει τα κρυπτοστοιχεία τους ή έχουν υποστεί απώλειες λόγω τέτοιων πειρατειών και διαταραχών ή επειδή έχουν χάσει ιδιωτικά κλειδιά που παρέχουν πρόσβαση στα </w:t>
      </w:r>
      <w:r w:rsidR="00972EFE">
        <w:rPr>
          <w:rFonts w:ascii="Arial" w:hAnsi="Arial"/>
        </w:rPr>
        <w:t xml:space="preserve">περιουσιακά </w:t>
      </w:r>
      <w:r w:rsidRPr="00003AFC">
        <w:rPr>
          <w:rFonts w:ascii="Arial" w:hAnsi="Arial"/>
        </w:rPr>
        <w:t>στοιχεία τους.</w:t>
      </w:r>
    </w:p>
    <w:p w14:paraId="2097419F" w14:textId="77777777" w:rsidR="008F6A9F" w:rsidRPr="00003AFC" w:rsidRDefault="008F6A9F" w:rsidP="00311B05">
      <w:pPr>
        <w:autoSpaceDE w:val="0"/>
        <w:autoSpaceDN w:val="0"/>
        <w:adjustRightInd w:val="0"/>
        <w:spacing w:after="0"/>
        <w:rPr>
          <w:rFonts w:ascii="Arial" w:hAnsi="Arial" w:cs="Arial"/>
          <w:b/>
          <w:bCs/>
        </w:rPr>
      </w:pPr>
    </w:p>
    <w:p w14:paraId="0765954B" w14:textId="5C2C0A62" w:rsidR="00311B05" w:rsidRPr="00003AFC" w:rsidRDefault="00311B05" w:rsidP="00311B05">
      <w:pPr>
        <w:autoSpaceDE w:val="0"/>
        <w:autoSpaceDN w:val="0"/>
        <w:adjustRightInd w:val="0"/>
        <w:spacing w:after="0"/>
        <w:rPr>
          <w:rFonts w:ascii="Arial" w:hAnsi="Arial" w:cs="Arial"/>
          <w:b/>
          <w:bCs/>
        </w:rPr>
      </w:pPr>
      <w:r w:rsidRPr="00003AFC">
        <w:rPr>
          <w:rFonts w:ascii="Arial" w:hAnsi="Arial"/>
          <w:b/>
          <w:bCs/>
        </w:rPr>
        <w:t>Γενικές πληροφορίες</w:t>
      </w:r>
    </w:p>
    <w:p w14:paraId="5F1D0A9A" w14:textId="77777777" w:rsidR="00311B05" w:rsidRPr="00003AFC" w:rsidRDefault="00311B05" w:rsidP="00311B05">
      <w:pPr>
        <w:autoSpaceDE w:val="0"/>
        <w:autoSpaceDN w:val="0"/>
        <w:adjustRightInd w:val="0"/>
        <w:spacing w:after="0"/>
        <w:rPr>
          <w:rFonts w:ascii="Arial" w:hAnsi="Arial" w:cs="Arial"/>
        </w:rPr>
      </w:pPr>
    </w:p>
    <w:p w14:paraId="38F792A8" w14:textId="3063BB24" w:rsidR="008A042C" w:rsidRPr="00003AFC" w:rsidRDefault="00F2301F" w:rsidP="00311B05">
      <w:pPr>
        <w:autoSpaceDE w:val="0"/>
        <w:autoSpaceDN w:val="0"/>
        <w:adjustRightInd w:val="0"/>
        <w:spacing w:after="0"/>
        <w:rPr>
          <w:rFonts w:ascii="Arial" w:hAnsi="Arial" w:cs="Arial"/>
        </w:rPr>
      </w:pPr>
      <w:r w:rsidRPr="00003AFC">
        <w:rPr>
          <w:rFonts w:ascii="Arial" w:hAnsi="Arial"/>
        </w:rPr>
        <w:t>Η παρούσα προειδοποίηση βασίζεται στο άρθρο 9 παράγραφος 3 των ιδρυτικών κανονισμών των ΕΕΑ</w:t>
      </w:r>
      <w:r w:rsidR="00A61784" w:rsidRPr="00003AFC">
        <w:rPr>
          <w:rFonts w:ascii="Arial" w:hAnsi="Arial" w:cs="Arial"/>
          <w:sz w:val="16"/>
          <w:vertAlign w:val="superscript"/>
          <w:lang w:val="en-GB"/>
        </w:rPr>
        <w:footnoteReference w:id="4"/>
      </w:r>
      <w:r w:rsidRPr="00003AFC">
        <w:rPr>
          <w:rFonts w:ascii="Arial" w:hAnsi="Arial"/>
        </w:rPr>
        <w:t>. Έρχεται σε συνέχεια προηγούμενων προειδοποιήσεων για τους κινδύνους της αγοράς/συμμετοχής σε κρυπτοστοιχεία.</w:t>
      </w:r>
      <w:r w:rsidRPr="00003AFC">
        <w:rPr>
          <w:rStyle w:val="FootnoteReference"/>
          <w:rFonts w:cs="Arial"/>
        </w:rPr>
        <w:footnoteReference w:id="5"/>
      </w:r>
      <w:r w:rsidRPr="00003AFC">
        <w:rPr>
          <w:rFonts w:ascii="Arial" w:hAnsi="Arial"/>
          <w:vertAlign w:val="superscript"/>
        </w:rPr>
        <w:t>,</w:t>
      </w:r>
      <w:r w:rsidRPr="00003AFC">
        <w:rPr>
          <w:rStyle w:val="FootnoteReference"/>
          <w:rFonts w:cs="Arial"/>
        </w:rPr>
        <w:footnoteReference w:id="6"/>
      </w:r>
      <w:r w:rsidRPr="00003AFC">
        <w:rPr>
          <w:rFonts w:ascii="Arial" w:hAnsi="Arial"/>
          <w:vertAlign w:val="superscript"/>
        </w:rPr>
        <w:t>,</w:t>
      </w:r>
      <w:r w:rsidRPr="00003AFC">
        <w:rPr>
          <w:rStyle w:val="FootnoteReference"/>
          <w:rFonts w:cs="Arial"/>
        </w:rPr>
        <w:footnoteReference w:id="7"/>
      </w:r>
    </w:p>
    <w:p w14:paraId="153DECD8" w14:textId="77777777" w:rsidR="00F2301F" w:rsidRPr="00003AFC" w:rsidRDefault="00F2301F" w:rsidP="00311B05">
      <w:pPr>
        <w:autoSpaceDE w:val="0"/>
        <w:autoSpaceDN w:val="0"/>
        <w:adjustRightInd w:val="0"/>
        <w:spacing w:after="0"/>
        <w:rPr>
          <w:rFonts w:ascii="Arial" w:hAnsi="Arial" w:cs="Arial"/>
        </w:rPr>
      </w:pPr>
    </w:p>
    <w:p w14:paraId="40A649C8" w14:textId="5FC35230" w:rsidR="000410F1" w:rsidRPr="00003AFC" w:rsidRDefault="000410F1" w:rsidP="00311B05">
      <w:pPr>
        <w:autoSpaceDE w:val="0"/>
        <w:autoSpaceDN w:val="0"/>
        <w:adjustRightInd w:val="0"/>
        <w:spacing w:after="0"/>
        <w:rPr>
          <w:rFonts w:ascii="Arial" w:hAnsi="Arial" w:cs="Arial"/>
        </w:rPr>
      </w:pPr>
      <w:r w:rsidRPr="00003AFC">
        <w:rPr>
          <w:rFonts w:ascii="Arial" w:hAnsi="Arial"/>
        </w:rPr>
        <w:t xml:space="preserve">Τα κρυπτοστοιχεία μπορούν να οριστούν ως ψηφιακή αναπαράσταση αξίας ή δικαιωμάτων που μπορούν να </w:t>
      </w:r>
      <w:r w:rsidR="00D35C9D">
        <w:rPr>
          <w:rFonts w:ascii="Arial" w:hAnsi="Arial"/>
        </w:rPr>
        <w:t>μεταβιβασθούν</w:t>
      </w:r>
      <w:r w:rsidR="00D35C9D" w:rsidRPr="00003AFC">
        <w:rPr>
          <w:rFonts w:ascii="Arial" w:hAnsi="Arial"/>
        </w:rPr>
        <w:t xml:space="preserve"> </w:t>
      </w:r>
      <w:r w:rsidRPr="00003AFC">
        <w:rPr>
          <w:rFonts w:ascii="Arial" w:hAnsi="Arial"/>
        </w:rPr>
        <w:t>και να αποθηκευτούν ηλεκτρονικά, με τη χρήση τεχνολογίας κατανεμημένου καθολικού ή παρόμοιας τεχνολογίας.</w:t>
      </w:r>
    </w:p>
    <w:p w14:paraId="69C0B113" w14:textId="77777777" w:rsidR="000410F1" w:rsidRPr="00003AFC" w:rsidRDefault="000410F1" w:rsidP="00311B05">
      <w:pPr>
        <w:autoSpaceDE w:val="0"/>
        <w:autoSpaceDN w:val="0"/>
        <w:adjustRightInd w:val="0"/>
        <w:spacing w:after="0"/>
        <w:rPr>
          <w:rFonts w:ascii="Arial" w:hAnsi="Arial" w:cs="Arial"/>
        </w:rPr>
      </w:pPr>
    </w:p>
    <w:p w14:paraId="782CA429" w14:textId="60E470BB" w:rsidR="00311B05" w:rsidRPr="00003AFC" w:rsidRDefault="00A20DD8" w:rsidP="006A0308">
      <w:pPr>
        <w:autoSpaceDE w:val="0"/>
        <w:autoSpaceDN w:val="0"/>
        <w:adjustRightInd w:val="0"/>
        <w:spacing w:after="0"/>
        <w:rPr>
          <w:rFonts w:ascii="Arial" w:hAnsi="Arial" w:cs="Arial"/>
        </w:rPr>
      </w:pPr>
      <w:r w:rsidRPr="00003AFC">
        <w:rPr>
          <w:rFonts w:ascii="Arial" w:hAnsi="Arial"/>
        </w:rPr>
        <w:t xml:space="preserve">Οι ΕΕΑ επισημαίνουν την αυξανόμενη καταναλωτική δραστηριότητα και το ενδιαφέρον των καταναλωτών για κρυπτοστοιχεία, στα οποία περιλαμβάνονται τα αποκαλούμενα εικονικά νομίσματα, και την εμφάνιση νέων τύπων κρυπτοστοιχείων και συναφών προϊόντων και υπηρεσιών, όπως οι αποκαλούμενες μη ανταλλάξιμες μάρκες (non-fungible tokens, NFTs), τα παράγωγα με κρυπτοστοιχεία ως υποκείμενα μέσα, οι ασφάλειες ζωής μεταβλητού κεφαλαίου με κρυπτοστοιχεία ως υποκείμενα μέσα, και οι </w:t>
      </w:r>
      <w:bookmarkStart w:id="2" w:name="_Hlk97886199"/>
      <w:r w:rsidRPr="00003AFC">
        <w:rPr>
          <w:rFonts w:ascii="Arial" w:hAnsi="Arial"/>
        </w:rPr>
        <w:t>εφαρμογές</w:t>
      </w:r>
      <w:r w:rsidR="00512109" w:rsidRPr="00512109">
        <w:rPr>
          <w:rFonts w:ascii="Arial" w:hAnsi="Arial"/>
        </w:rPr>
        <w:t xml:space="preserve"> </w:t>
      </w:r>
      <w:r w:rsidR="006A0308">
        <w:rPr>
          <w:rFonts w:ascii="Arial" w:hAnsi="Arial"/>
        </w:rPr>
        <w:t>α</w:t>
      </w:r>
      <w:r w:rsidR="006A0308" w:rsidRPr="006A0308">
        <w:rPr>
          <w:rFonts w:ascii="Arial" w:hAnsi="Arial"/>
        </w:rPr>
        <w:t>ποκεντρωμένης χρηματοοικονο</w:t>
      </w:r>
      <w:r w:rsidR="006A0308">
        <w:rPr>
          <w:rFonts w:ascii="Arial" w:hAnsi="Arial"/>
        </w:rPr>
        <w:t>μία</w:t>
      </w:r>
      <w:r w:rsidR="006A0308" w:rsidRPr="006A0308">
        <w:rPr>
          <w:rFonts w:ascii="Arial" w:hAnsi="Arial"/>
        </w:rPr>
        <w:t>ς</w:t>
      </w:r>
      <w:r w:rsidR="006A0308" w:rsidRPr="006A0308" w:rsidDel="006A0308">
        <w:rPr>
          <w:rFonts w:ascii="Arial" w:hAnsi="Arial"/>
        </w:rPr>
        <w:t xml:space="preserve"> </w:t>
      </w:r>
      <w:r w:rsidRPr="00003AFC">
        <w:rPr>
          <w:rFonts w:ascii="Arial" w:hAnsi="Arial"/>
        </w:rPr>
        <w:t xml:space="preserve">(DeFi), </w:t>
      </w:r>
      <w:bookmarkEnd w:id="2"/>
      <w:r w:rsidRPr="00003AFC">
        <w:rPr>
          <w:rFonts w:ascii="Arial" w:hAnsi="Arial"/>
        </w:rPr>
        <w:t xml:space="preserve">που ισχυρίζονται ότι παράγουν υψηλές και/ή γρήγορες αποδόσεις. Οι ΕΕΑ εκφράζουν την ανησυχία ότι αυξανόμενος αριθμός καταναλωτών αγοράζουν τα εν λόγω </w:t>
      </w:r>
      <w:r w:rsidR="00B6087C">
        <w:rPr>
          <w:rFonts w:ascii="Arial" w:hAnsi="Arial"/>
        </w:rPr>
        <w:t xml:space="preserve">περιουσιακά </w:t>
      </w:r>
      <w:r w:rsidRPr="00003AFC">
        <w:rPr>
          <w:rFonts w:ascii="Arial" w:hAnsi="Arial"/>
        </w:rPr>
        <w:t>στοιχεία με την προσδοκία καλής απόδοσης, χωρίς να συνειδητοποιούν τους κινδύνους που ελλοχεύουν.</w:t>
      </w:r>
    </w:p>
    <w:p w14:paraId="63A2C083" w14:textId="77777777" w:rsidR="00311B05" w:rsidRPr="00003AFC" w:rsidRDefault="00311B05" w:rsidP="00311B05">
      <w:pPr>
        <w:autoSpaceDE w:val="0"/>
        <w:autoSpaceDN w:val="0"/>
        <w:adjustRightInd w:val="0"/>
        <w:spacing w:after="0"/>
        <w:rPr>
          <w:rFonts w:ascii="Arial" w:hAnsi="Arial" w:cs="Arial"/>
        </w:rPr>
      </w:pPr>
    </w:p>
    <w:p w14:paraId="47A13918" w14:textId="7D06750A" w:rsidR="00311B05" w:rsidRPr="00003AFC" w:rsidRDefault="00311B05" w:rsidP="00311B05">
      <w:pPr>
        <w:autoSpaceDE w:val="0"/>
        <w:autoSpaceDN w:val="0"/>
        <w:adjustRightInd w:val="0"/>
        <w:spacing w:after="0"/>
        <w:rPr>
          <w:rFonts w:ascii="Arial" w:hAnsi="Arial" w:cs="Arial"/>
        </w:rPr>
      </w:pPr>
      <w:r w:rsidRPr="00003AFC">
        <w:rPr>
          <w:rFonts w:ascii="Arial" w:hAnsi="Arial"/>
          <w:shd w:val="clear" w:color="auto" w:fill="FFFFFF"/>
        </w:rPr>
        <w:t>Τον Σεπτέμβριο του 2020 η Ευρωπαϊκή Επιτροπή υπέβαλε νομοθετική πρόταση για έναν κανονισμό σχετικά με τις αγορές κρυπτοστοιχείων.</w:t>
      </w:r>
      <w:r w:rsidRPr="00003AFC">
        <w:rPr>
          <w:rStyle w:val="FootnoteReference"/>
          <w:rFonts w:ascii="Arial" w:hAnsi="Arial" w:cs="Arial"/>
          <w:shd w:val="clear" w:color="auto" w:fill="FFFFFF"/>
        </w:rPr>
        <w:footnoteReference w:id="8"/>
      </w:r>
      <w:r w:rsidRPr="00003AFC">
        <w:rPr>
          <w:rFonts w:ascii="Arial" w:hAnsi="Arial"/>
          <w:shd w:val="clear" w:color="auto" w:fill="FFFFFF"/>
        </w:rPr>
        <w:t xml:space="preserve"> Η πρόταση παρέχει ένα ολοκληρωμένο πλαίσιο για τη ρύθμιση και την εποπτεία εκδοτών και παρόχων υπηρεσιών </w:t>
      </w:r>
      <w:r w:rsidR="00FF3CC8">
        <w:rPr>
          <w:rFonts w:ascii="Arial" w:hAnsi="Arial"/>
          <w:shd w:val="clear" w:color="auto" w:fill="FFFFFF"/>
        </w:rPr>
        <w:t>σε κρυπτοστοιχεία</w:t>
      </w:r>
      <w:r w:rsidR="00FF3CC8" w:rsidRPr="00003AFC">
        <w:rPr>
          <w:rFonts w:ascii="Arial" w:hAnsi="Arial"/>
          <w:shd w:val="clear" w:color="auto" w:fill="FFFFFF"/>
        </w:rPr>
        <w:t xml:space="preserve"> </w:t>
      </w:r>
      <w:r w:rsidRPr="00003AFC">
        <w:rPr>
          <w:rFonts w:ascii="Arial" w:hAnsi="Arial"/>
          <w:shd w:val="clear" w:color="auto" w:fill="FFFFFF"/>
        </w:rPr>
        <w:t>με στόχο την προστασία των καταναλωτών και την ακεραιότητα και τη σταθερότητα του χρηματοπιστωτικού συστήματος. Ωστόσο, υπενθυμίζεται στους καταναλωτές ότι η πρόταση εξακολουθεί να υπόκειται στο αποτέλεσμα της συννομοθετικής διαδικασίας.</w:t>
      </w:r>
      <w:r w:rsidRPr="00003AFC">
        <w:rPr>
          <w:rStyle w:val="FootnoteReference"/>
          <w:rFonts w:ascii="Arial" w:hAnsi="Arial" w:cs="Arial"/>
          <w:shd w:val="clear" w:color="auto" w:fill="FFFFFF"/>
        </w:rPr>
        <w:footnoteReference w:id="9"/>
      </w:r>
      <w:r w:rsidRPr="00003AFC">
        <w:rPr>
          <w:rStyle w:val="FootnoteReference"/>
        </w:rPr>
        <w:t> </w:t>
      </w:r>
      <w:r w:rsidRPr="00003AFC">
        <w:rPr>
          <w:rFonts w:ascii="Arial" w:hAnsi="Arial"/>
          <w:shd w:val="clear" w:color="auto" w:fill="FFFFFF"/>
        </w:rPr>
        <w:t xml:space="preserve">Επί του παρόντος, οι καταναλωτές δεν μπορούν να επωφεληθούν από τις εγγυήσεις που προβλέπονται στην εν λόγω πρόταση έως ότου αυτή εγκριθεί και </w:t>
      </w:r>
      <w:r w:rsidR="00FF3CC8">
        <w:rPr>
          <w:rFonts w:ascii="Arial" w:hAnsi="Arial"/>
          <w:shd w:val="clear" w:color="auto" w:fill="FFFFFF"/>
        </w:rPr>
        <w:t>τεθεί σε εφαρμογή</w:t>
      </w:r>
      <w:r w:rsidRPr="00003AFC">
        <w:rPr>
          <w:rFonts w:ascii="Arial" w:hAnsi="Arial"/>
          <w:shd w:val="clear" w:color="auto" w:fill="FFFFFF"/>
        </w:rPr>
        <w:t>.</w:t>
      </w:r>
    </w:p>
    <w:p w14:paraId="0F1824DD" w14:textId="77777777" w:rsidR="00311B05" w:rsidRPr="00003AFC" w:rsidRDefault="00311B05" w:rsidP="00311B05">
      <w:pPr>
        <w:autoSpaceDE w:val="0"/>
        <w:autoSpaceDN w:val="0"/>
        <w:adjustRightInd w:val="0"/>
        <w:spacing w:after="0"/>
        <w:rPr>
          <w:rFonts w:ascii="Arial" w:hAnsi="Arial" w:cs="Arial"/>
        </w:rPr>
      </w:pPr>
    </w:p>
    <w:p w14:paraId="0971122D" w14:textId="635337C4" w:rsidR="005C60D9" w:rsidRPr="00003AFC" w:rsidRDefault="00FB328E" w:rsidP="009713B6">
      <w:pPr>
        <w:autoSpaceDE w:val="0"/>
        <w:autoSpaceDN w:val="0"/>
        <w:adjustRightInd w:val="0"/>
        <w:spacing w:after="0"/>
        <w:rPr>
          <w:b/>
          <w:sz w:val="24"/>
        </w:rPr>
      </w:pPr>
      <w:r w:rsidRPr="00003AFC">
        <w:rPr>
          <w:rFonts w:ascii="Arial" w:hAnsi="Arial"/>
        </w:rPr>
        <w:t>Κατά την ημερομηνία έκδοσης της παρούσας προειδοποίησης, υπάρχουν περισσότερα από 17</w:t>
      </w:r>
      <w:r w:rsidR="00FF3CC8">
        <w:rPr>
          <w:rFonts w:ascii="Arial" w:hAnsi="Arial"/>
        </w:rPr>
        <w:t>.</w:t>
      </w:r>
      <w:r w:rsidRPr="00003AFC">
        <w:rPr>
          <w:rFonts w:ascii="Arial" w:hAnsi="Arial"/>
        </w:rPr>
        <w:t>000 διαφορετικά κρυπτοστοιχεία, ορισμένα εκ των οποίων κάποιες φορές αποκαλούνται «εικονικά νομίσματα» ή ψηφιακά «κέρματα» ή «μάρκες».</w:t>
      </w:r>
      <w:r w:rsidR="00311B05" w:rsidRPr="00003AFC">
        <w:rPr>
          <w:rStyle w:val="FootnoteReference"/>
          <w:rFonts w:ascii="Arial" w:hAnsi="Arial" w:cs="Arial"/>
        </w:rPr>
        <w:footnoteReference w:id="10"/>
      </w:r>
      <w:r w:rsidRPr="00003AFC">
        <w:rPr>
          <w:rFonts w:ascii="Arial" w:hAnsi="Arial"/>
        </w:rPr>
        <w:t xml:space="preserve"> Τα κυριότερα κρυπτοστοιχεία επί του παρόντος είναι το bitcoin και </w:t>
      </w:r>
      <w:r w:rsidR="00FF3CC8">
        <w:rPr>
          <w:rFonts w:ascii="Arial" w:hAnsi="Arial"/>
        </w:rPr>
        <w:t xml:space="preserve">το </w:t>
      </w:r>
      <w:r w:rsidR="00FF3CC8">
        <w:rPr>
          <w:rFonts w:ascii="Arial" w:hAnsi="Arial"/>
          <w:lang w:val="en-US"/>
        </w:rPr>
        <w:t>ether</w:t>
      </w:r>
      <w:r w:rsidRPr="00003AFC">
        <w:rPr>
          <w:rFonts w:ascii="Arial" w:hAnsi="Arial"/>
        </w:rPr>
        <w:t>, που μαζί καλύπτουν το 60 % της συνολικής χρηματιστηριακής αξίας των κρυπτοστοιχείων. Η κατανάλωση ενέργειας ορισμένων κρυπτοστοιχείων είναι υψηλή, λ.χ. από τις διαδικασίες εξόρυξης και επικύρωσης, και οι καταναλωτές θα πρέπει να είναι ενήμεροι για τον περιβαλλοντικό τους αντίκτυπο.</w:t>
      </w:r>
      <w:r w:rsidR="00DC364A" w:rsidRPr="00003AFC">
        <w:rPr>
          <w:rStyle w:val="FootnoteReference"/>
          <w:rFonts w:ascii="Arial" w:hAnsi="Arial" w:cs="Arial"/>
        </w:rPr>
        <w:footnoteReference w:id="11"/>
      </w:r>
      <w:r w:rsidRPr="00003AFC">
        <w:rPr>
          <w:rFonts w:ascii="Arial" w:hAnsi="Arial"/>
        </w:rPr>
        <w:t xml:space="preserve"> </w:t>
      </w:r>
    </w:p>
    <w:sectPr w:rsidR="005C60D9" w:rsidRPr="00003AFC" w:rsidSect="00E00544">
      <w:headerReference w:type="default" r:id="rId12"/>
      <w:footerReference w:type="default" r:id="rId13"/>
      <w:headerReference w:type="first" r:id="rId14"/>
      <w:footerReference w:type="first" r:id="rId15"/>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D3CF1" w14:textId="77777777" w:rsidR="001F241C" w:rsidRPr="00003AFC" w:rsidRDefault="001F241C" w:rsidP="007E7997">
      <w:pPr>
        <w:spacing w:line="240" w:lineRule="auto"/>
      </w:pPr>
      <w:r w:rsidRPr="00003AFC">
        <w:separator/>
      </w:r>
    </w:p>
  </w:endnote>
  <w:endnote w:type="continuationSeparator" w:id="0">
    <w:p w14:paraId="2FE5D6B8" w14:textId="77777777" w:rsidR="001F241C" w:rsidRPr="00003AFC" w:rsidRDefault="001F241C" w:rsidP="007E7997">
      <w:pPr>
        <w:spacing w:line="240" w:lineRule="auto"/>
      </w:pPr>
      <w:r w:rsidRPr="00003AFC">
        <w:continuationSeparator/>
      </w:r>
    </w:p>
  </w:endnote>
  <w:endnote w:type="continuationNotice" w:id="1">
    <w:p w14:paraId="6B9F40C6" w14:textId="77777777" w:rsidR="001F241C" w:rsidRPr="00003AFC" w:rsidRDefault="001F24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837593"/>
      <w:docPartObj>
        <w:docPartGallery w:val="Page Numbers (Bottom of Page)"/>
        <w:docPartUnique/>
      </w:docPartObj>
    </w:sdtPr>
    <w:sdtEndPr/>
    <w:sdtContent>
      <w:p w14:paraId="251AA118" w14:textId="42BD9516" w:rsidR="007F5EBF" w:rsidRPr="00003AFC" w:rsidRDefault="007F5EBF">
        <w:pPr>
          <w:pStyle w:val="Footer"/>
          <w:jc w:val="right"/>
        </w:pPr>
        <w:r w:rsidRPr="00003AFC">
          <w:fldChar w:fldCharType="begin"/>
        </w:r>
        <w:r w:rsidRPr="00003AFC">
          <w:instrText xml:space="preserve"> PAGE   \* MERGEFORMAT </w:instrText>
        </w:r>
        <w:r w:rsidRPr="00003AFC">
          <w:fldChar w:fldCharType="separate"/>
        </w:r>
        <w:r w:rsidR="00780CFF">
          <w:rPr>
            <w:noProof/>
          </w:rPr>
          <w:t>4</w:t>
        </w:r>
        <w:r w:rsidRPr="00003AFC">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6019D" w14:textId="5019EBA7" w:rsidR="007F5EBF" w:rsidRPr="00003AFC" w:rsidRDefault="00337473" w:rsidP="00337473">
    <w:pPr>
      <w:pStyle w:val="Footer"/>
    </w:pPr>
    <w:r w:rsidRPr="00003AFC">
      <w:rPr>
        <w:color w:val="3E3F90"/>
        <w:sz w:val="16"/>
        <w:szCs w:val="16"/>
        <w:lang w:val="fr-LU"/>
      </w:rPr>
      <w:t xml:space="preserve">ESMA • 201-203 rue de Bercy • CS 80910 • 75589 Paris Cedex 12 • </w:t>
    </w:r>
    <w:r w:rsidRPr="00003AFC">
      <w:rPr>
        <w:color w:val="3E3F90"/>
        <w:sz w:val="16"/>
        <w:szCs w:val="16"/>
      </w:rPr>
      <w:t>Γαλλία</w:t>
    </w:r>
    <w:r w:rsidRPr="00003AFC">
      <w:rPr>
        <w:color w:val="3E3F90"/>
        <w:sz w:val="16"/>
        <w:szCs w:val="16"/>
        <w:lang w:val="fr-LU"/>
      </w:rPr>
      <w:t xml:space="preserve"> • </w:t>
    </w:r>
    <w:r w:rsidRPr="00003AFC">
      <w:rPr>
        <w:color w:val="3E3F90"/>
        <w:sz w:val="16"/>
        <w:szCs w:val="16"/>
      </w:rPr>
      <w:t>Τηλ</w:t>
    </w:r>
    <w:r w:rsidRPr="00003AFC">
      <w:rPr>
        <w:color w:val="3E3F90"/>
        <w:sz w:val="16"/>
        <w:szCs w:val="16"/>
        <w:lang w:val="fr-LU"/>
      </w:rPr>
      <w:t xml:space="preserve">. </w:t>
    </w:r>
    <w:r w:rsidRPr="00003AFC">
      <w:rPr>
        <w:color w:val="3E3F90"/>
        <w:sz w:val="16"/>
        <w:szCs w:val="16"/>
      </w:rPr>
      <w:t>+33 (0) 1 58 36 43 21 • www.esma.europa.eu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BF092" w14:textId="77777777" w:rsidR="001F241C" w:rsidRPr="00003AFC" w:rsidRDefault="001F241C" w:rsidP="007E7997">
      <w:pPr>
        <w:spacing w:line="240" w:lineRule="auto"/>
      </w:pPr>
      <w:r w:rsidRPr="00003AFC">
        <w:separator/>
      </w:r>
    </w:p>
  </w:footnote>
  <w:footnote w:type="continuationSeparator" w:id="0">
    <w:p w14:paraId="6349877A" w14:textId="77777777" w:rsidR="001F241C" w:rsidRPr="00003AFC" w:rsidRDefault="001F241C" w:rsidP="007E7997">
      <w:pPr>
        <w:spacing w:line="240" w:lineRule="auto"/>
      </w:pPr>
      <w:r w:rsidRPr="00003AFC">
        <w:continuationSeparator/>
      </w:r>
    </w:p>
  </w:footnote>
  <w:footnote w:type="continuationNotice" w:id="1">
    <w:p w14:paraId="0D04D65A" w14:textId="77777777" w:rsidR="001F241C" w:rsidRPr="00003AFC" w:rsidRDefault="001F241C">
      <w:pPr>
        <w:spacing w:after="0" w:line="240" w:lineRule="auto"/>
      </w:pPr>
    </w:p>
  </w:footnote>
  <w:footnote w:id="2">
    <w:p w14:paraId="2C3BF83D" w14:textId="2DD825A0" w:rsidR="00553AC1" w:rsidRPr="00003AFC" w:rsidRDefault="00553AC1" w:rsidP="00003AFC">
      <w:pPr>
        <w:pStyle w:val="FootnoteText"/>
        <w:jc w:val="both"/>
      </w:pPr>
      <w:r w:rsidRPr="00003AFC">
        <w:rPr>
          <w:rStyle w:val="FootnoteReference"/>
        </w:rPr>
        <w:footnoteRef/>
      </w:r>
      <w:r w:rsidRPr="00003AFC">
        <w:t xml:space="preserve"> Επισημαίνεται ότι η μη ένταξη σε μαύρη λίστα δεν εγγυάται την ασφάλεια της συναλλαγής με μια εταιρεία / ένα μέρος</w:t>
      </w:r>
    </w:p>
  </w:footnote>
  <w:footnote w:id="3">
    <w:p w14:paraId="0405EAE8" w14:textId="791CAD2A" w:rsidR="00CA10AF" w:rsidRPr="00003AFC" w:rsidRDefault="00CA10AF" w:rsidP="00003AFC">
      <w:pPr>
        <w:pStyle w:val="FootnoteText"/>
        <w:jc w:val="both"/>
      </w:pPr>
      <w:r w:rsidRPr="00003AFC">
        <w:rPr>
          <w:rStyle w:val="FootnoteReference"/>
        </w:rPr>
        <w:footnoteRef/>
      </w:r>
      <w:r w:rsidRPr="00003AFC">
        <w:t xml:space="preserve"> Ορισμένα κράτη μέλη της ΕΕ εφαρμόζουν εθνικούς κανόνες για τη ρύθμιση ορισμένων κρυπτοστοιχείων και συναφών προϊόντων και υπηρεσιών. Επιπλέον, οι πάροχοι ορισμένων τύπων υπηρεσιών κρυπτοστοιχείων, όπως οι υπηρεσίες συναλλάγματος και θεματοφυλακής, είναι υποχρεωτικό να έχουν αδειοδοτηθεί ή να έχουν καταχωριστεί για τους σκοπούς της καταπολέμησης της νομιμοποίησης εσόδων από παράνομες δραστηριότητες. Για περισσότερες λεπτομέρειες, ανατρέξτε στην οικεία αρμόδια αρχή.</w:t>
      </w:r>
    </w:p>
  </w:footnote>
  <w:footnote w:id="4">
    <w:p w14:paraId="4D283C29" w14:textId="4C7A7FF4" w:rsidR="00A61784" w:rsidRPr="00003AFC" w:rsidRDefault="00A61784" w:rsidP="00003AFC">
      <w:pPr>
        <w:pStyle w:val="FootnoteText"/>
        <w:jc w:val="both"/>
      </w:pPr>
      <w:r w:rsidRPr="00003AFC">
        <w:rPr>
          <w:rStyle w:val="FootnoteReference"/>
        </w:rPr>
        <w:footnoteRef/>
      </w:r>
      <w:r w:rsidRPr="00003AFC">
        <w:t xml:space="preserve"> Κανονισμός (</w:t>
      </w:r>
      <w:r w:rsidRPr="00003AFC">
        <w:rPr>
          <w:lang w:val="en-GB"/>
        </w:rPr>
        <w:t>EE</w:t>
      </w:r>
      <w:r w:rsidRPr="00003AFC">
        <w:t xml:space="preserve">) 2019/2175 του ευρωπαϊκού κοινοβουλίου και του συμβουλίου, της 18ης Δεκεμβρίου 2019 για την τροποποίηση του κανονισμού (ΕΕ) αριθ. 1093/2010 σχετικά με τη σύσταση Ευρωπαϊκής Εποπτικής Αρχής (Ευρωπαϊκή Αρχή Τραπεζών), ΕΕ </w:t>
      </w:r>
      <w:r w:rsidRPr="00003AFC">
        <w:rPr>
          <w:lang w:val="en-GB"/>
        </w:rPr>
        <w:t>L</w:t>
      </w:r>
      <w:r w:rsidRPr="00003AFC">
        <w:t xml:space="preserve"> 331, 15.12.2010, σ. 12</w:t>
      </w:r>
      <w:r w:rsidR="00DA7CD3" w:rsidRPr="00003AFC">
        <w:t xml:space="preserve">· </w:t>
      </w:r>
      <w:r w:rsidRPr="00003AFC">
        <w:t xml:space="preserve">του κανονισμού (ΕΕ) αριθ. 1094/2010 για τη σύσταση Ευρωπαϊκής Εποπτικής Αρχής (Ευρωπαϊκή Αρχή Ασφαλίσεων και Επαγγελματικών Συντάξεων), ΕΕ </w:t>
      </w:r>
      <w:r w:rsidRPr="00003AFC">
        <w:rPr>
          <w:lang w:val="en-GB"/>
        </w:rPr>
        <w:t>L</w:t>
      </w:r>
      <w:r w:rsidRPr="00003AFC">
        <w:t xml:space="preserve"> 331, 15.12.2010, σ. 48</w:t>
      </w:r>
      <w:r w:rsidR="00DA7CD3" w:rsidRPr="00003AFC">
        <w:t>·</w:t>
      </w:r>
      <w:r w:rsidRPr="00003AFC">
        <w:t xml:space="preserve"> του κανονισμού (ΕΕ) αριθ. 1095/2010 σχετικά με τη σύσταση Ευρωπαϊκής Εποπτικής Αρχής (Ευρωπαϊκή Αρχή Κινητών Αξιών και Αγορών), </w:t>
      </w:r>
      <w:r w:rsidR="00DA7CD3" w:rsidRPr="00003AFC">
        <w:t xml:space="preserve">ΕΕ </w:t>
      </w:r>
      <w:r w:rsidR="00DA7CD3" w:rsidRPr="00003AFC">
        <w:rPr>
          <w:lang w:val="en-GB"/>
        </w:rPr>
        <w:t>L</w:t>
      </w:r>
      <w:r w:rsidR="00DA7CD3" w:rsidRPr="00003AFC">
        <w:t xml:space="preserve"> 331, 15.12.2010, σ. 84</w:t>
      </w:r>
      <w:r w:rsidRPr="00003AFC">
        <w:t>.</w:t>
      </w:r>
    </w:p>
  </w:footnote>
  <w:footnote w:id="5">
    <w:p w14:paraId="29F9039D" w14:textId="7904177A" w:rsidR="00F2301F" w:rsidRPr="00003AFC" w:rsidRDefault="00F2301F" w:rsidP="00003AFC">
      <w:pPr>
        <w:pStyle w:val="FootnoteText"/>
        <w:jc w:val="both"/>
      </w:pPr>
      <w:r w:rsidRPr="00003AFC">
        <w:rPr>
          <w:rStyle w:val="FootnoteReference"/>
        </w:rPr>
        <w:footnoteRef/>
      </w:r>
      <w:r w:rsidRPr="00003AFC">
        <w:t xml:space="preserve"> ΕΑΤ (2013), </w:t>
      </w:r>
      <w:hyperlink r:id="rId1" w:history="1">
        <w:r w:rsidRPr="00003AFC">
          <w:rPr>
            <w:rStyle w:val="Hyperlink"/>
            <w:i/>
            <w:iCs/>
          </w:rPr>
          <w:t>Warning to consumers on virtual currencies</w:t>
        </w:r>
      </w:hyperlink>
      <w:r w:rsidRPr="00003AFC">
        <w:t xml:space="preserve"> («Προειδοποίηση προς τους καταναλωτές σχετικά με τα εικονικά νομίσματα»), 12 Δεκεμβρίου</w:t>
      </w:r>
    </w:p>
  </w:footnote>
  <w:footnote w:id="6">
    <w:p w14:paraId="1CC6F1D5" w14:textId="106386C4" w:rsidR="00F2301F" w:rsidRPr="00003AFC" w:rsidRDefault="00F2301F" w:rsidP="00003AFC">
      <w:pPr>
        <w:pStyle w:val="FootnoteText"/>
        <w:jc w:val="both"/>
      </w:pPr>
      <w:r w:rsidRPr="00003AFC">
        <w:rPr>
          <w:rStyle w:val="FootnoteReference"/>
        </w:rPr>
        <w:footnoteRef/>
      </w:r>
      <w:r w:rsidRPr="00003AFC">
        <w:t xml:space="preserve"> ΕΕΑ (2018), </w:t>
      </w:r>
      <w:hyperlink r:id="rId2" w:history="1">
        <w:r w:rsidRPr="00003AFC">
          <w:rPr>
            <w:rStyle w:val="Hyperlink"/>
            <w:i/>
            <w:iCs/>
          </w:rPr>
          <w:t>ESAs warn consumers of risks in buying virtual currencies</w:t>
        </w:r>
      </w:hyperlink>
      <w:r w:rsidRPr="00003AFC">
        <w:t xml:space="preserve"> («Οι ΕΕΑ προειδοποιούν τους καταναλωτές για τους κινδύνους που ενέχει η αγορά εικονικών νομισμάτων»), 12 Φεβρουαρίου</w:t>
      </w:r>
    </w:p>
  </w:footnote>
  <w:footnote w:id="7">
    <w:p w14:paraId="0D190343" w14:textId="6E196165" w:rsidR="00F2301F" w:rsidRPr="00003AFC" w:rsidRDefault="00F2301F" w:rsidP="00003AFC">
      <w:pPr>
        <w:pStyle w:val="FootnoteText"/>
        <w:jc w:val="both"/>
      </w:pPr>
      <w:r w:rsidRPr="00003AFC">
        <w:rPr>
          <w:rStyle w:val="FootnoteReference"/>
        </w:rPr>
        <w:footnoteRef/>
      </w:r>
      <w:r w:rsidRPr="00003AFC">
        <w:t xml:space="preserve"> ESMA (2021), </w:t>
      </w:r>
      <w:hyperlink r:id="rId3" w:anchor=":~:text=The%20ESAs%20remind%20consumers%20that%20some%20crypto-assets%20are,including%20the%20possibility%20of%20losing%20all%20their%20money." w:history="1">
        <w:r w:rsidRPr="00003AFC">
          <w:rPr>
            <w:rStyle w:val="Hyperlink"/>
            <w:i/>
            <w:iCs/>
          </w:rPr>
          <w:t>ESMA sees high risks for investors in non-regulated crypto-assets</w:t>
        </w:r>
      </w:hyperlink>
      <w:r w:rsidRPr="00003AFC">
        <w:t xml:space="preserve"> («Η ESMA διαβλέπει μεγάλους κινδύνους για τους επενδυτές σε μη ρυθμισμένα κρυπτοστοιχεία»), 17 Μαρτίου.</w:t>
      </w:r>
    </w:p>
  </w:footnote>
  <w:footnote w:id="8">
    <w:p w14:paraId="62BF5AD4" w14:textId="77777777" w:rsidR="00311B05" w:rsidRPr="00003AFC" w:rsidRDefault="00311B05" w:rsidP="00003AFC">
      <w:pPr>
        <w:pStyle w:val="FootnoteText"/>
        <w:jc w:val="both"/>
      </w:pPr>
      <w:r w:rsidRPr="00003AFC">
        <w:rPr>
          <w:rStyle w:val="FootnoteReference"/>
        </w:rPr>
        <w:footnoteRef/>
      </w:r>
      <w:r w:rsidRPr="00003AFC">
        <w:t xml:space="preserve"> Πρόταση κανονισμού του Ευρωπαϊκού Κοινοβουλίου και του Συμβουλίου για τις αγορές κρυπτοστοιχείων και για την τροποποίηση της οδηγίας (ΕΕ) 2019/1937 (COM/2020/593, 24/09/2020).</w:t>
      </w:r>
    </w:p>
  </w:footnote>
  <w:footnote w:id="9">
    <w:p w14:paraId="620C55E0" w14:textId="77777777" w:rsidR="00311B05" w:rsidRPr="00003AFC" w:rsidRDefault="00311B05" w:rsidP="00003AFC">
      <w:pPr>
        <w:pStyle w:val="FootnoteText"/>
        <w:jc w:val="both"/>
      </w:pPr>
      <w:r w:rsidRPr="00003AFC">
        <w:rPr>
          <w:rStyle w:val="FootnoteReference"/>
        </w:rPr>
        <w:footnoteRef/>
      </w:r>
      <w:r w:rsidRPr="00003AFC">
        <w:t xml:space="preserve"> </w:t>
      </w:r>
      <w:hyperlink r:id="rId4" w:history="1">
        <w:r w:rsidRPr="00003AFC">
          <w:rPr>
            <w:rStyle w:val="Hyperlink"/>
          </w:rPr>
          <w:t>Η συνήθης νομοθετική διαδικασία - Consilium (europa.eu)</w:t>
        </w:r>
      </w:hyperlink>
    </w:p>
  </w:footnote>
  <w:footnote w:id="10">
    <w:p w14:paraId="0E474A92" w14:textId="2FC898FD" w:rsidR="00311B05" w:rsidRPr="00003AFC" w:rsidRDefault="00311B05" w:rsidP="00003AFC">
      <w:pPr>
        <w:pStyle w:val="FootnoteText"/>
        <w:jc w:val="both"/>
      </w:pPr>
      <w:r w:rsidRPr="00003AFC">
        <w:rPr>
          <w:rStyle w:val="FootnoteReference"/>
        </w:rPr>
        <w:footnoteRef/>
      </w:r>
      <w:r w:rsidRPr="00003AFC">
        <w:t xml:space="preserve"> Πηγή: Coinmarketcap.com, δεδομένα της 3ης Μαρτίου 2022</w:t>
      </w:r>
    </w:p>
  </w:footnote>
  <w:footnote w:id="11">
    <w:p w14:paraId="13139196" w14:textId="2D1A9EF2" w:rsidR="00DC364A" w:rsidRPr="00353714" w:rsidRDefault="00DC364A" w:rsidP="00003AFC">
      <w:pPr>
        <w:pStyle w:val="FootnoteText"/>
        <w:jc w:val="both"/>
      </w:pPr>
      <w:r w:rsidRPr="00003AFC">
        <w:rPr>
          <w:rStyle w:val="FootnoteReference"/>
        </w:rPr>
        <w:footnoteRef/>
      </w:r>
      <w:r w:rsidRPr="00353714">
        <w:t xml:space="preserve"> </w:t>
      </w:r>
      <w:r w:rsidRPr="00003AFC">
        <w:t>Για</w:t>
      </w:r>
      <w:r w:rsidRPr="00353714">
        <w:t xml:space="preserve"> </w:t>
      </w:r>
      <w:r w:rsidRPr="00003AFC">
        <w:t>περισσότερες</w:t>
      </w:r>
      <w:r w:rsidRPr="00353714">
        <w:t xml:space="preserve"> </w:t>
      </w:r>
      <w:r w:rsidRPr="00003AFC">
        <w:t>λεπτομέρειες</w:t>
      </w:r>
      <w:r w:rsidRPr="00353714">
        <w:t xml:space="preserve">, </w:t>
      </w:r>
      <w:r w:rsidRPr="00003AFC">
        <w:t>βλ</w:t>
      </w:r>
      <w:r w:rsidRPr="00353714">
        <w:t xml:space="preserve">. </w:t>
      </w:r>
      <w:r w:rsidRPr="00003AFC">
        <w:t>ενδεικτικά</w:t>
      </w:r>
      <w:r w:rsidRPr="00353714">
        <w:t xml:space="preserve"> </w:t>
      </w:r>
      <w:r w:rsidRPr="00BD2A91">
        <w:rPr>
          <w:lang w:val="en-US"/>
        </w:rPr>
        <w:t>Cambridge</w:t>
      </w:r>
      <w:r w:rsidRPr="00353714">
        <w:t xml:space="preserve"> </w:t>
      </w:r>
      <w:r w:rsidRPr="00BD2A91">
        <w:rPr>
          <w:lang w:val="en-US"/>
        </w:rPr>
        <w:t>Centre</w:t>
      </w:r>
      <w:r w:rsidRPr="00353714">
        <w:t xml:space="preserve"> </w:t>
      </w:r>
      <w:r w:rsidRPr="00BD2A91">
        <w:rPr>
          <w:lang w:val="en-US"/>
        </w:rPr>
        <w:t>for</w:t>
      </w:r>
      <w:r w:rsidRPr="00353714">
        <w:t xml:space="preserve"> </w:t>
      </w:r>
      <w:r w:rsidRPr="00BD2A91">
        <w:rPr>
          <w:lang w:val="en-US"/>
        </w:rPr>
        <w:t>Alternative</w:t>
      </w:r>
      <w:r w:rsidRPr="00353714">
        <w:t xml:space="preserve"> </w:t>
      </w:r>
      <w:r w:rsidRPr="00BD2A91">
        <w:rPr>
          <w:lang w:val="en-US"/>
        </w:rPr>
        <w:t>Finance</w:t>
      </w:r>
      <w:r w:rsidRPr="00353714">
        <w:t xml:space="preserve"> (2022), </w:t>
      </w:r>
      <w:hyperlink r:id="rId5" w:history="1">
        <w:r w:rsidRPr="00353714">
          <w:rPr>
            <w:rStyle w:val="Hyperlink"/>
          </w:rPr>
          <w:t>«</w:t>
        </w:r>
        <w:r w:rsidRPr="00BD2A91">
          <w:rPr>
            <w:rStyle w:val="Hyperlink"/>
            <w:lang w:val="en-US"/>
          </w:rPr>
          <w:t>Cambridge</w:t>
        </w:r>
        <w:r w:rsidRPr="00353714">
          <w:rPr>
            <w:rStyle w:val="Hyperlink"/>
          </w:rPr>
          <w:t xml:space="preserve"> </w:t>
        </w:r>
        <w:r w:rsidRPr="00BD2A91">
          <w:rPr>
            <w:rStyle w:val="Hyperlink"/>
            <w:lang w:val="en-US"/>
          </w:rPr>
          <w:t>Bitcoin</w:t>
        </w:r>
        <w:r w:rsidRPr="00353714">
          <w:rPr>
            <w:rStyle w:val="Hyperlink"/>
          </w:rPr>
          <w:t xml:space="preserve"> </w:t>
        </w:r>
        <w:r w:rsidRPr="00BD2A91">
          <w:rPr>
            <w:rStyle w:val="Hyperlink"/>
            <w:lang w:val="en-US"/>
          </w:rPr>
          <w:t>Electricity</w:t>
        </w:r>
        <w:r w:rsidRPr="00353714">
          <w:rPr>
            <w:rStyle w:val="Hyperlink"/>
          </w:rPr>
          <w:t xml:space="preserve"> </w:t>
        </w:r>
        <w:r w:rsidRPr="00BD2A91">
          <w:rPr>
            <w:rStyle w:val="Hyperlink"/>
            <w:lang w:val="en-US"/>
          </w:rPr>
          <w:t>Consumption</w:t>
        </w:r>
        <w:r w:rsidRPr="00353714">
          <w:rPr>
            <w:rStyle w:val="Hyperlink"/>
          </w:rPr>
          <w:t xml:space="preserve"> </w:t>
        </w:r>
        <w:r w:rsidRPr="00BD2A91">
          <w:rPr>
            <w:rStyle w:val="Hyperlink"/>
            <w:lang w:val="en-US"/>
          </w:rPr>
          <w:t>Index</w:t>
        </w:r>
        <w:r w:rsidRPr="00353714">
          <w:rPr>
            <w:rStyle w:val="Hyperlink"/>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089AD" w14:textId="3CFD2443" w:rsidR="007F5EBF" w:rsidRPr="00003AFC" w:rsidRDefault="00905BF6" w:rsidP="002B3699">
    <w:pPr>
      <w:pStyle w:val="Header"/>
      <w:tabs>
        <w:tab w:val="left" w:pos="2688"/>
      </w:tabs>
      <w:jc w:val="left"/>
      <w:rPr>
        <w:color w:val="FF0000"/>
      </w:rPr>
    </w:pPr>
    <w:r w:rsidRPr="00003AFC">
      <w:rPr>
        <w:noProof/>
        <w:lang w:val="en-GB" w:eastAsia="en-GB"/>
      </w:rPr>
      <mc:AlternateContent>
        <mc:Choice Requires="wps">
          <w:drawing>
            <wp:anchor distT="0" distB="0" distL="114300" distR="114300" simplePos="0" relativeHeight="251658242" behindDoc="0" locked="0" layoutInCell="0" allowOverlap="1" wp14:anchorId="052F482E" wp14:editId="68E8E8B9">
              <wp:simplePos x="0" y="0"/>
              <wp:positionH relativeFrom="page">
                <wp:posOffset>0</wp:posOffset>
              </wp:positionH>
              <wp:positionV relativeFrom="page">
                <wp:posOffset>190500</wp:posOffset>
              </wp:positionV>
              <wp:extent cx="7560310" cy="273050"/>
              <wp:effectExtent l="0" t="0" r="0" b="12700"/>
              <wp:wrapNone/>
              <wp:docPr id="1" name="MSIPCM20254e9ba7dd89783fc683a7" descr="{&quot;HashCode&quot;:-46641150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4216BD" w14:textId="75FC1BAE" w:rsidR="00905BF6" w:rsidRPr="00905BF6" w:rsidRDefault="00905BF6" w:rsidP="00905BF6">
                          <w:pPr>
                            <w:spacing w:after="0"/>
                            <w:jc w:val="left"/>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2F482E" id="_x0000_t202" coordsize="21600,21600" o:spt="202" path="m,l,21600r21600,l21600,xe">
              <v:stroke joinstyle="miter"/>
              <v:path gradientshapeok="t" o:connecttype="rect"/>
            </v:shapetype>
            <v:shape id="MSIPCM20254e9ba7dd89783fc683a7" o:spid="_x0000_s1026" type="#_x0000_t202" alt="{&quot;HashCode&quot;:-466411507,&quot;Height&quot;:841.0,&quot;Width&quot;:595.0,&quot;Placement&quot;:&quot;Header&quot;,&quot;Index&quot;:&quot;Primary&quot;,&quot;Section&quot;:1,&quot;Top&quot;:0.0,&quot;Left&quot;:0.0}" style="position:absolute;margin-left:0;margin-top:1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494216BD" w14:textId="75FC1BAE" w:rsidR="00905BF6" w:rsidRPr="00905BF6" w:rsidRDefault="00905BF6" w:rsidP="00905BF6">
                    <w:pPr>
                      <w:spacing w:after="0"/>
                      <w:jc w:val="left"/>
                      <w:rPr>
                        <w:rFonts w:ascii="Calibri" w:hAnsi="Calibri" w:cs="Calibri"/>
                        <w:color w:val="000000"/>
                        <w:sz w:val="24"/>
                      </w:rPr>
                    </w:pPr>
                  </w:p>
                </w:txbxContent>
              </v:textbox>
              <w10:wrap anchorx="page" anchory="page"/>
            </v:shape>
          </w:pict>
        </mc:Fallback>
      </mc:AlternateContent>
    </w:r>
    <w:r w:rsidRPr="00003AFC">
      <w:rPr>
        <w:rFonts w:ascii="Calibri" w:hAnsi="Calibri"/>
        <w:noProof/>
        <w:szCs w:val="22"/>
        <w:lang w:val="en-GB" w:eastAsia="en-GB"/>
      </w:rPr>
      <w:drawing>
        <wp:inline distT="0" distB="0" distL="0" distR="0" wp14:anchorId="2608D8C2" wp14:editId="3C70484B">
          <wp:extent cx="5575935" cy="805815"/>
          <wp:effectExtent l="0" t="0" r="5715" b="0"/>
          <wp:docPr id="7" name="Picture 7" descr="cid:image001.png@01D44F33.65CA9A50"/>
          <wp:cNvGraphicFramePr/>
          <a:graphic xmlns:a="http://schemas.openxmlformats.org/drawingml/2006/main">
            <a:graphicData uri="http://schemas.openxmlformats.org/drawingml/2006/picture">
              <pic:pic xmlns:pic="http://schemas.openxmlformats.org/drawingml/2006/picture">
                <pic:nvPicPr>
                  <pic:cNvPr id="4" name="Picture 4" descr="cid:image001.png@01D44F33.65CA9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575935" cy="805815"/>
                  </a:xfrm>
                  <a:prstGeom prst="rect">
                    <a:avLst/>
                  </a:prstGeom>
                  <a:noFill/>
                  <a:ln>
                    <a:noFill/>
                  </a:ln>
                </pic:spPr>
              </pic:pic>
            </a:graphicData>
          </a:graphic>
        </wp:inline>
      </w:drawing>
    </w:r>
    <w:r w:rsidRPr="00003AFC">
      <w:rPr>
        <w:b/>
        <w:color w:val="FF0000"/>
      </w:rPr>
      <w:tab/>
    </w:r>
    <w:r w:rsidRPr="00003AFC">
      <w:rPr>
        <w:b/>
        <w:color w:val="FF0000"/>
      </w:rPr>
      <w:tab/>
    </w:r>
    <w:r w:rsidRPr="00003AFC">
      <w:rPr>
        <w:b/>
        <w:color w:val="FF000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0E5F" w14:textId="2E4D3783" w:rsidR="007F5EBF" w:rsidRPr="00003AFC" w:rsidRDefault="00905BF6" w:rsidP="00533370">
    <w:pPr>
      <w:pStyle w:val="Header"/>
      <w:tabs>
        <w:tab w:val="left" w:pos="7608"/>
      </w:tabs>
      <w:rPr>
        <w:color w:val="FF0000"/>
      </w:rPr>
    </w:pPr>
    <w:r w:rsidRPr="00003AFC">
      <w:rPr>
        <w:noProof/>
        <w:color w:val="FF0000"/>
        <w:lang w:val="en-GB" w:eastAsia="en-GB"/>
      </w:rPr>
      <mc:AlternateContent>
        <mc:Choice Requires="wps">
          <w:drawing>
            <wp:anchor distT="0" distB="0" distL="114300" distR="114300" simplePos="0" relativeHeight="251658243" behindDoc="0" locked="0" layoutInCell="0" allowOverlap="1" wp14:anchorId="24D28A70" wp14:editId="6A1921A9">
              <wp:simplePos x="0" y="0"/>
              <wp:positionH relativeFrom="page">
                <wp:posOffset>0</wp:posOffset>
              </wp:positionH>
              <wp:positionV relativeFrom="page">
                <wp:posOffset>190500</wp:posOffset>
              </wp:positionV>
              <wp:extent cx="7560310" cy="273050"/>
              <wp:effectExtent l="0" t="0" r="0" b="12700"/>
              <wp:wrapNone/>
              <wp:docPr id="3" name="MSIPCM7ad84d708cd4c4bc090f35df" descr="{&quot;HashCode&quot;:-46641150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2C6C55" w14:textId="795B2D3F" w:rsidR="00905BF6" w:rsidRPr="00905BF6" w:rsidRDefault="00905BF6" w:rsidP="00905BF6">
                          <w:pPr>
                            <w:spacing w:after="0"/>
                            <w:jc w:val="left"/>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D28A70" id="_x0000_t202" coordsize="21600,21600" o:spt="202" path="m,l,21600r21600,l21600,xe">
              <v:stroke joinstyle="miter"/>
              <v:path gradientshapeok="t" o:connecttype="rect"/>
            </v:shapetype>
            <v:shape id="MSIPCM7ad84d708cd4c4bc090f35df" o:spid="_x0000_s1027" type="#_x0000_t202" alt="{&quot;HashCode&quot;:-466411507,&quot;Height&quot;:841.0,&quot;Width&quot;:595.0,&quot;Placement&quot;:&quot;Header&quot;,&quot;Index&quot;:&quot;FirstPage&quot;,&quot;Section&quot;:1,&quot;Top&quot;:0.0,&quot;Left&quot;:0.0}" style="position:absolute;left:0;text-align:left;margin-left:0;margin-top:1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7e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" o:allowincell="f" filled="f" stroked="f" strokeweight=".5pt">
              <v:textbox inset="20pt,0,,0">
                <w:txbxContent>
                  <w:p w14:paraId="1A2C6C55" w14:textId="795B2D3F" w:rsidR="00905BF6" w:rsidRPr="00905BF6" w:rsidRDefault="00905BF6" w:rsidP="00905BF6">
                    <w:pPr>
                      <w:spacing w:after="0"/>
                      <w:jc w:val="left"/>
                      <w:rPr>
                        <w:rFonts w:ascii="Calibri" w:hAnsi="Calibri" w:cs="Calibri"/>
                        <w:color w:val="000000"/>
                        <w:sz w:val="24"/>
                      </w:rPr>
                    </w:pPr>
                  </w:p>
                </w:txbxContent>
              </v:textbox>
              <w10:wrap anchorx="page" anchory="page"/>
            </v:shape>
          </w:pict>
        </mc:Fallback>
      </mc:AlternateContent>
    </w:r>
    <w:r w:rsidRPr="00003AFC">
      <w:rPr>
        <w:color w:val="FF0000"/>
      </w:rPr>
      <w:tab/>
    </w:r>
    <w:r w:rsidRPr="00003AFC">
      <w:rPr>
        <w:color w:val="FF0000"/>
      </w:rPr>
      <w:tab/>
    </w:r>
  </w:p>
  <w:p w14:paraId="353D1DAA" w14:textId="49AB3E40" w:rsidR="007F5EBF" w:rsidRPr="00003AFC" w:rsidRDefault="008817AE" w:rsidP="00325EA3">
    <w:pPr>
      <w:pStyle w:val="Header"/>
      <w:jc w:val="right"/>
    </w:pPr>
    <w:r w:rsidRPr="00003AFC">
      <w:rPr>
        <w:noProof/>
        <w:lang w:val="en-GB" w:eastAsia="en-GB"/>
      </w:rPr>
      <w:drawing>
        <wp:inline distT="0" distB="0" distL="0" distR="0" wp14:anchorId="51132BF7" wp14:editId="678A8F60">
          <wp:extent cx="5575935" cy="805815"/>
          <wp:effectExtent l="0" t="0" r="5715" b="0"/>
          <wp:docPr id="4" name="Picture 4" descr="cid:image001.png@01D44F33.65CA9A50"/>
          <wp:cNvGraphicFramePr/>
          <a:graphic xmlns:a="http://schemas.openxmlformats.org/drawingml/2006/main">
            <a:graphicData uri="http://schemas.openxmlformats.org/drawingml/2006/picture">
              <pic:pic xmlns:pic="http://schemas.openxmlformats.org/drawingml/2006/picture">
                <pic:nvPicPr>
                  <pic:cNvPr id="4" name="Picture 4" descr="cid:image001.png@01D44F33.65CA9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575935" cy="805815"/>
                  </a:xfrm>
                  <a:prstGeom prst="rect">
                    <a:avLst/>
                  </a:prstGeom>
                  <a:noFill/>
                  <a:ln>
                    <a:noFill/>
                  </a:ln>
                </pic:spPr>
              </pic:pic>
            </a:graphicData>
          </a:graphic>
        </wp:inline>
      </w:drawing>
    </w:r>
  </w:p>
  <w:p w14:paraId="04A7E3B8" w14:textId="579EEACF" w:rsidR="007F5EBF" w:rsidRPr="00003AFC" w:rsidRDefault="002B3699" w:rsidP="002B3699">
    <w:pPr>
      <w:pStyle w:val="Header"/>
      <w:jc w:val="right"/>
    </w:pPr>
    <w:r w:rsidRPr="00003AFC">
      <w:t xml:space="preserve">ESA </w:t>
    </w:r>
    <w:r w:rsidRPr="00003AFC">
      <w:rPr>
        <w:szCs w:val="22"/>
      </w:rPr>
      <w:t>2022 15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B4E"/>
    <w:multiLevelType w:val="multilevel"/>
    <w:tmpl w:val="67E2D7A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622944"/>
    <w:multiLevelType w:val="multilevel"/>
    <w:tmpl w:val="67E2D7A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0204AE"/>
    <w:multiLevelType w:val="multilevel"/>
    <w:tmpl w:val="91E8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13E12"/>
    <w:multiLevelType w:val="hybridMultilevel"/>
    <w:tmpl w:val="B7B2BB8A"/>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5550BA"/>
    <w:multiLevelType w:val="hybridMultilevel"/>
    <w:tmpl w:val="EDA09BB8"/>
    <w:lvl w:ilvl="0" w:tplc="87DA50E2">
      <w:start w:val="1"/>
      <w:numFmt w:val="decimal"/>
      <w:lvlText w:val="Chart   %1"/>
      <w:lvlJc w:val="left"/>
      <w:pPr>
        <w:ind w:left="360" w:hanging="360"/>
      </w:pPr>
      <w:rPr>
        <w:rFonts w:hint="default"/>
        <w:color w:val="595959" w:themeColor="text1" w:themeTint="A6"/>
        <w:sz w:val="18"/>
        <w:szCs w:val="18"/>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A77265"/>
    <w:multiLevelType w:val="hybridMultilevel"/>
    <w:tmpl w:val="D33C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5D4CEC"/>
    <w:multiLevelType w:val="hybridMultilevel"/>
    <w:tmpl w:val="1370F46C"/>
    <w:lvl w:ilvl="0" w:tplc="44443BB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FB5A54"/>
    <w:multiLevelType w:val="hybridMultilevel"/>
    <w:tmpl w:val="0396CD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F2A35"/>
    <w:multiLevelType w:val="multilevel"/>
    <w:tmpl w:val="FA76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A05C77"/>
    <w:multiLevelType w:val="hybridMultilevel"/>
    <w:tmpl w:val="07DA9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9C194F"/>
    <w:multiLevelType w:val="hybridMultilevel"/>
    <w:tmpl w:val="A17E0AB4"/>
    <w:lvl w:ilvl="0" w:tplc="FD2AE0C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A604E3"/>
    <w:multiLevelType w:val="multilevel"/>
    <w:tmpl w:val="DE0611AA"/>
    <w:lvl w:ilvl="0">
      <w:start w:val="1"/>
      <w:numFmt w:val="decimal"/>
      <w:pStyle w:val="MRheading1"/>
      <w:lvlText w:val="%1"/>
      <w:lvlJc w:val="left"/>
      <w:pPr>
        <w:tabs>
          <w:tab w:val="num" w:pos="720"/>
        </w:tabs>
        <w:ind w:left="720" w:hanging="720"/>
      </w:pPr>
      <w:rPr>
        <w:b/>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12" w15:restartNumberingAfterBreak="0">
    <w:nsid w:val="1F0004B1"/>
    <w:multiLevelType w:val="hybridMultilevel"/>
    <w:tmpl w:val="95CAE202"/>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5106F1"/>
    <w:multiLevelType w:val="hybridMultilevel"/>
    <w:tmpl w:val="B7B2BB8A"/>
    <w:lvl w:ilvl="0" w:tplc="2F1227B6">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C360B4"/>
    <w:multiLevelType w:val="hybridMultilevel"/>
    <w:tmpl w:val="85B0435C"/>
    <w:lvl w:ilvl="0" w:tplc="FD6EF8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0DC2367"/>
    <w:multiLevelType w:val="hybridMultilevel"/>
    <w:tmpl w:val="CA50D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13A2CF9"/>
    <w:multiLevelType w:val="hybridMultilevel"/>
    <w:tmpl w:val="EFECBC52"/>
    <w:lvl w:ilvl="0" w:tplc="64E6291A">
      <w:numFmt w:val="bullet"/>
      <w:lvlText w:val="-"/>
      <w:lvlJc w:val="left"/>
      <w:pPr>
        <w:ind w:left="720" w:hanging="360"/>
      </w:pPr>
      <w:rPr>
        <w:rFonts w:ascii="Arial" w:eastAsiaTheme="minorEastAsia" w:hAnsi="Arial" w:cs="Arial"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63F555B"/>
    <w:multiLevelType w:val="hybridMultilevel"/>
    <w:tmpl w:val="A13869BE"/>
    <w:lvl w:ilvl="0" w:tplc="0809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3FA567AE"/>
    <w:multiLevelType w:val="multilevel"/>
    <w:tmpl w:val="67E2D7A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971CE1"/>
    <w:multiLevelType w:val="multilevel"/>
    <w:tmpl w:val="5DA29A24"/>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2" w15:restartNumberingAfterBreak="0">
    <w:nsid w:val="44261A85"/>
    <w:multiLevelType w:val="hybridMultilevel"/>
    <w:tmpl w:val="6CD0028A"/>
    <w:lvl w:ilvl="0" w:tplc="B7387548">
      <w:start w:val="1"/>
      <w:numFmt w:val="decimal"/>
      <w:pStyle w:val="04aNumeration"/>
      <w:lvlText w:val="%1."/>
      <w:lvlJc w:val="left"/>
      <w:pPr>
        <w:tabs>
          <w:tab w:val="num" w:pos="284"/>
        </w:tabs>
        <w:ind w:left="284" w:hanging="284"/>
      </w:pPr>
      <w:rPr>
        <w:rFonts w:asciiTheme="majorHAnsi" w:hAnsiTheme="majorHAnsi" w:cstheme="majorHAnsi" w:hint="default"/>
        <w:b w:val="0"/>
        <w:i w:val="0"/>
        <w:sz w:val="22"/>
        <w:szCs w:val="22"/>
      </w:rPr>
    </w:lvl>
    <w:lvl w:ilvl="1" w:tplc="417C9394">
      <w:start w:val="1"/>
      <w:numFmt w:val="upperLetter"/>
      <w:lvlText w:val="%2."/>
      <w:lvlJc w:val="left"/>
      <w:pPr>
        <w:tabs>
          <w:tab w:val="num" w:pos="1156"/>
        </w:tabs>
        <w:ind w:left="1156" w:hanging="360"/>
      </w:pPr>
      <w:rPr>
        <w:rFonts w:hint="default"/>
        <w:b w:val="0"/>
      </w:rPr>
    </w:lvl>
    <w:lvl w:ilvl="2" w:tplc="0407001B" w:tentative="1">
      <w:start w:val="1"/>
      <w:numFmt w:val="lowerRoman"/>
      <w:lvlText w:val="%3."/>
      <w:lvlJc w:val="right"/>
      <w:pPr>
        <w:tabs>
          <w:tab w:val="num" w:pos="1876"/>
        </w:tabs>
        <w:ind w:left="1876" w:hanging="180"/>
      </w:pPr>
    </w:lvl>
    <w:lvl w:ilvl="3" w:tplc="0407000F" w:tentative="1">
      <w:start w:val="1"/>
      <w:numFmt w:val="decimal"/>
      <w:lvlText w:val="%4."/>
      <w:lvlJc w:val="left"/>
      <w:pPr>
        <w:tabs>
          <w:tab w:val="num" w:pos="2596"/>
        </w:tabs>
        <w:ind w:left="2596" w:hanging="360"/>
      </w:pPr>
    </w:lvl>
    <w:lvl w:ilvl="4" w:tplc="04070019" w:tentative="1">
      <w:start w:val="1"/>
      <w:numFmt w:val="lowerLetter"/>
      <w:lvlText w:val="%5."/>
      <w:lvlJc w:val="left"/>
      <w:pPr>
        <w:tabs>
          <w:tab w:val="num" w:pos="3316"/>
        </w:tabs>
        <w:ind w:left="3316" w:hanging="360"/>
      </w:pPr>
    </w:lvl>
    <w:lvl w:ilvl="5" w:tplc="0407001B" w:tentative="1">
      <w:start w:val="1"/>
      <w:numFmt w:val="lowerRoman"/>
      <w:lvlText w:val="%6."/>
      <w:lvlJc w:val="right"/>
      <w:pPr>
        <w:tabs>
          <w:tab w:val="num" w:pos="4036"/>
        </w:tabs>
        <w:ind w:left="4036" w:hanging="180"/>
      </w:pPr>
    </w:lvl>
    <w:lvl w:ilvl="6" w:tplc="0407000F" w:tentative="1">
      <w:start w:val="1"/>
      <w:numFmt w:val="decimal"/>
      <w:lvlText w:val="%7."/>
      <w:lvlJc w:val="left"/>
      <w:pPr>
        <w:tabs>
          <w:tab w:val="num" w:pos="4756"/>
        </w:tabs>
        <w:ind w:left="4756" w:hanging="360"/>
      </w:pPr>
    </w:lvl>
    <w:lvl w:ilvl="7" w:tplc="04070019" w:tentative="1">
      <w:start w:val="1"/>
      <w:numFmt w:val="lowerLetter"/>
      <w:lvlText w:val="%8."/>
      <w:lvlJc w:val="left"/>
      <w:pPr>
        <w:tabs>
          <w:tab w:val="num" w:pos="5476"/>
        </w:tabs>
        <w:ind w:left="5476" w:hanging="360"/>
      </w:pPr>
    </w:lvl>
    <w:lvl w:ilvl="8" w:tplc="0407001B" w:tentative="1">
      <w:start w:val="1"/>
      <w:numFmt w:val="lowerRoman"/>
      <w:lvlText w:val="%9."/>
      <w:lvlJc w:val="right"/>
      <w:pPr>
        <w:tabs>
          <w:tab w:val="num" w:pos="6196"/>
        </w:tabs>
        <w:ind w:left="6196" w:hanging="180"/>
      </w:pPr>
    </w:lvl>
  </w:abstractNum>
  <w:abstractNum w:abstractNumId="23" w15:restartNumberingAfterBreak="0">
    <w:nsid w:val="4F855BE1"/>
    <w:multiLevelType w:val="multilevel"/>
    <w:tmpl w:val="67E2D7A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320664"/>
    <w:multiLevelType w:val="hybridMultilevel"/>
    <w:tmpl w:val="E6140F68"/>
    <w:lvl w:ilvl="0" w:tplc="62B04F80">
      <w:start w:val="1"/>
      <w:numFmt w:val="bullet"/>
      <w:pStyle w:val="Questionstyl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0B7F1C"/>
    <w:multiLevelType w:val="hybridMultilevel"/>
    <w:tmpl w:val="D18EC9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6A5301E"/>
    <w:multiLevelType w:val="hybridMultilevel"/>
    <w:tmpl w:val="C36A5484"/>
    <w:lvl w:ilvl="0" w:tplc="0432538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F60D49"/>
    <w:multiLevelType w:val="hybridMultilevel"/>
    <w:tmpl w:val="8B22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947B7"/>
    <w:multiLevelType w:val="hybridMultilevel"/>
    <w:tmpl w:val="210C3F3C"/>
    <w:lvl w:ilvl="0" w:tplc="64E6291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60C003DB"/>
    <w:multiLevelType w:val="hybridMultilevel"/>
    <w:tmpl w:val="FEE0992E"/>
    <w:lvl w:ilvl="0" w:tplc="1F623A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3DA65EB"/>
    <w:multiLevelType w:val="hybridMultilevel"/>
    <w:tmpl w:val="C7940154"/>
    <w:lvl w:ilvl="0" w:tplc="2F1227B6">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B8813EC"/>
    <w:multiLevelType w:val="multilevel"/>
    <w:tmpl w:val="67E2D7A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AD1101"/>
    <w:multiLevelType w:val="multilevel"/>
    <w:tmpl w:val="BF04B5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771C45F0"/>
    <w:multiLevelType w:val="hybridMultilevel"/>
    <w:tmpl w:val="7A12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77126F"/>
    <w:multiLevelType w:val="hybridMultilevel"/>
    <w:tmpl w:val="DB12F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D666B5"/>
    <w:multiLevelType w:val="hybridMultilevel"/>
    <w:tmpl w:val="0B10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011660"/>
    <w:multiLevelType w:val="hybridMultilevel"/>
    <w:tmpl w:val="96085410"/>
    <w:lvl w:ilvl="0" w:tplc="003C76BC">
      <w:start w:val="3"/>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7C720457"/>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A21173"/>
    <w:multiLevelType w:val="hybridMultilevel"/>
    <w:tmpl w:val="95CAE202"/>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14"/>
  </w:num>
  <w:num w:numId="3">
    <w:abstractNumId w:val="33"/>
  </w:num>
  <w:num w:numId="4">
    <w:abstractNumId w:val="16"/>
  </w:num>
  <w:num w:numId="5">
    <w:abstractNumId w:val="22"/>
  </w:num>
  <w:num w:numId="6">
    <w:abstractNumId w:val="11"/>
  </w:num>
  <w:num w:numId="7">
    <w:abstractNumId w:val="28"/>
  </w:num>
  <w:num w:numId="8">
    <w:abstractNumId w:val="38"/>
  </w:num>
  <w:num w:numId="9">
    <w:abstractNumId w:val="13"/>
  </w:num>
  <w:num w:numId="10">
    <w:abstractNumId w:val="29"/>
  </w:num>
  <w:num w:numId="11">
    <w:abstractNumId w:val="19"/>
  </w:num>
  <w:num w:numId="12">
    <w:abstractNumId w:val="37"/>
  </w:num>
  <w:num w:numId="13">
    <w:abstractNumId w:val="30"/>
  </w:num>
  <w:num w:numId="14">
    <w:abstractNumId w:val="15"/>
  </w:num>
  <w:num w:numId="15">
    <w:abstractNumId w:val="7"/>
  </w:num>
  <w:num w:numId="16">
    <w:abstractNumId w:val="31"/>
  </w:num>
  <w:num w:numId="17">
    <w:abstractNumId w:val="21"/>
  </w:num>
  <w:num w:numId="18">
    <w:abstractNumId w:val="23"/>
  </w:num>
  <w:num w:numId="19">
    <w:abstractNumId w:val="35"/>
  </w:num>
  <w:num w:numId="20">
    <w:abstractNumId w:val="25"/>
  </w:num>
  <w:num w:numId="21">
    <w:abstractNumId w:val="9"/>
  </w:num>
  <w:num w:numId="22">
    <w:abstractNumId w:val="4"/>
  </w:num>
  <w:num w:numId="23">
    <w:abstractNumId w:val="12"/>
  </w:num>
  <w:num w:numId="24">
    <w:abstractNumId w:val="27"/>
  </w:num>
  <w:num w:numId="25">
    <w:abstractNumId w:val="32"/>
  </w:num>
  <w:num w:numId="26">
    <w:abstractNumId w:val="1"/>
  </w:num>
  <w:num w:numId="27">
    <w:abstractNumId w:val="2"/>
  </w:num>
  <w:num w:numId="28">
    <w:abstractNumId w:val="18"/>
  </w:num>
  <w:num w:numId="29">
    <w:abstractNumId w:val="6"/>
  </w:num>
  <w:num w:numId="30">
    <w:abstractNumId w:val="39"/>
  </w:num>
  <w:num w:numId="31">
    <w:abstractNumId w:val="10"/>
  </w:num>
  <w:num w:numId="32">
    <w:abstractNumId w:val="24"/>
  </w:num>
  <w:num w:numId="33">
    <w:abstractNumId w:val="20"/>
  </w:num>
  <w:num w:numId="34">
    <w:abstractNumId w:val="8"/>
  </w:num>
  <w:num w:numId="35">
    <w:abstractNumId w:val="26"/>
  </w:num>
  <w:num w:numId="36">
    <w:abstractNumId w:val="17"/>
  </w:num>
  <w:num w:numId="37">
    <w:abstractNumId w:val="0"/>
  </w:num>
  <w:num w:numId="38">
    <w:abstractNumId w:val="3"/>
  </w:num>
  <w:num w:numId="39">
    <w:abstractNumId w:val="36"/>
  </w:num>
  <w:num w:numId="40">
    <w:abstractNumId w:val="5"/>
  </w:num>
  <w:num w:numId="41">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0"/>
  <w:activeWritingStyle w:appName="MSWord" w:lang="en-SG"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LU" w:vendorID="64" w:dllVersion="4096" w:nlCheck="1" w:checkStyle="0"/>
  <w:proofState w:spelling="clean" w:grammar="clean"/>
  <w:defaultTabStop w:val="708"/>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24408"/>
    <w:rsid w:val="000001CA"/>
    <w:rsid w:val="000013C6"/>
    <w:rsid w:val="0000320B"/>
    <w:rsid w:val="000033B3"/>
    <w:rsid w:val="000039BA"/>
    <w:rsid w:val="00003AFC"/>
    <w:rsid w:val="00004A1D"/>
    <w:rsid w:val="000073EA"/>
    <w:rsid w:val="0000742B"/>
    <w:rsid w:val="00011F0B"/>
    <w:rsid w:val="00012459"/>
    <w:rsid w:val="0001270A"/>
    <w:rsid w:val="00012D68"/>
    <w:rsid w:val="0001384B"/>
    <w:rsid w:val="00014299"/>
    <w:rsid w:val="00014631"/>
    <w:rsid w:val="00014ED8"/>
    <w:rsid w:val="00015429"/>
    <w:rsid w:val="000160AF"/>
    <w:rsid w:val="000167A8"/>
    <w:rsid w:val="00017ACD"/>
    <w:rsid w:val="00017CFF"/>
    <w:rsid w:val="00020157"/>
    <w:rsid w:val="00020300"/>
    <w:rsid w:val="000204EA"/>
    <w:rsid w:val="00020655"/>
    <w:rsid w:val="000219D1"/>
    <w:rsid w:val="00021A08"/>
    <w:rsid w:val="000222BC"/>
    <w:rsid w:val="000230D2"/>
    <w:rsid w:val="00023E15"/>
    <w:rsid w:val="0002443E"/>
    <w:rsid w:val="00024675"/>
    <w:rsid w:val="00025F8C"/>
    <w:rsid w:val="000266B1"/>
    <w:rsid w:val="0002681E"/>
    <w:rsid w:val="00027599"/>
    <w:rsid w:val="0002763B"/>
    <w:rsid w:val="00030283"/>
    <w:rsid w:val="00030B0A"/>
    <w:rsid w:val="00031857"/>
    <w:rsid w:val="00031EE2"/>
    <w:rsid w:val="000322AD"/>
    <w:rsid w:val="00032FD9"/>
    <w:rsid w:val="0003396A"/>
    <w:rsid w:val="00033D1C"/>
    <w:rsid w:val="00034174"/>
    <w:rsid w:val="000347DE"/>
    <w:rsid w:val="00034C17"/>
    <w:rsid w:val="0003508D"/>
    <w:rsid w:val="0003647F"/>
    <w:rsid w:val="00037091"/>
    <w:rsid w:val="000372BF"/>
    <w:rsid w:val="00037E85"/>
    <w:rsid w:val="00040092"/>
    <w:rsid w:val="00040222"/>
    <w:rsid w:val="00040490"/>
    <w:rsid w:val="00040570"/>
    <w:rsid w:val="000410F1"/>
    <w:rsid w:val="000414D7"/>
    <w:rsid w:val="00041869"/>
    <w:rsid w:val="000422BD"/>
    <w:rsid w:val="0004253A"/>
    <w:rsid w:val="000426C5"/>
    <w:rsid w:val="0004270A"/>
    <w:rsid w:val="000427A8"/>
    <w:rsid w:val="00043E1C"/>
    <w:rsid w:val="00043ED8"/>
    <w:rsid w:val="0004468B"/>
    <w:rsid w:val="00044C5A"/>
    <w:rsid w:val="00044FFB"/>
    <w:rsid w:val="0004501E"/>
    <w:rsid w:val="00046CCB"/>
    <w:rsid w:val="0004713A"/>
    <w:rsid w:val="00047238"/>
    <w:rsid w:val="000474D7"/>
    <w:rsid w:val="00047F1E"/>
    <w:rsid w:val="000501EB"/>
    <w:rsid w:val="0005134D"/>
    <w:rsid w:val="000519E4"/>
    <w:rsid w:val="00051ADB"/>
    <w:rsid w:val="00051D7A"/>
    <w:rsid w:val="00052682"/>
    <w:rsid w:val="00052697"/>
    <w:rsid w:val="00052C67"/>
    <w:rsid w:val="00052D1B"/>
    <w:rsid w:val="00053176"/>
    <w:rsid w:val="00054158"/>
    <w:rsid w:val="000558CA"/>
    <w:rsid w:val="0005598F"/>
    <w:rsid w:val="00055CD0"/>
    <w:rsid w:val="000560EB"/>
    <w:rsid w:val="00056990"/>
    <w:rsid w:val="00056DFD"/>
    <w:rsid w:val="00057986"/>
    <w:rsid w:val="00060C41"/>
    <w:rsid w:val="00060F63"/>
    <w:rsid w:val="0006152D"/>
    <w:rsid w:val="00062EED"/>
    <w:rsid w:val="00063722"/>
    <w:rsid w:val="0006495D"/>
    <w:rsid w:val="00064F68"/>
    <w:rsid w:val="00064FE5"/>
    <w:rsid w:val="00065350"/>
    <w:rsid w:val="00066208"/>
    <w:rsid w:val="00067517"/>
    <w:rsid w:val="00070565"/>
    <w:rsid w:val="00070C5F"/>
    <w:rsid w:val="000718B5"/>
    <w:rsid w:val="00073245"/>
    <w:rsid w:val="00073842"/>
    <w:rsid w:val="00073C0D"/>
    <w:rsid w:val="000741FD"/>
    <w:rsid w:val="00074C7E"/>
    <w:rsid w:val="0007579A"/>
    <w:rsid w:val="00075DC1"/>
    <w:rsid w:val="00076307"/>
    <w:rsid w:val="00076B0A"/>
    <w:rsid w:val="00076DDD"/>
    <w:rsid w:val="000772D9"/>
    <w:rsid w:val="000808C6"/>
    <w:rsid w:val="00081300"/>
    <w:rsid w:val="00082739"/>
    <w:rsid w:val="000827EC"/>
    <w:rsid w:val="000829AC"/>
    <w:rsid w:val="0008331B"/>
    <w:rsid w:val="0008362D"/>
    <w:rsid w:val="0008376C"/>
    <w:rsid w:val="00083AE6"/>
    <w:rsid w:val="000842F7"/>
    <w:rsid w:val="000852BC"/>
    <w:rsid w:val="00085D76"/>
    <w:rsid w:val="00085FE0"/>
    <w:rsid w:val="0008740D"/>
    <w:rsid w:val="00087ABC"/>
    <w:rsid w:val="00087CA8"/>
    <w:rsid w:val="00087F1B"/>
    <w:rsid w:val="00090777"/>
    <w:rsid w:val="00091A76"/>
    <w:rsid w:val="00092203"/>
    <w:rsid w:val="00093B89"/>
    <w:rsid w:val="00094432"/>
    <w:rsid w:val="00095028"/>
    <w:rsid w:val="00095F44"/>
    <w:rsid w:val="00096A53"/>
    <w:rsid w:val="00096F02"/>
    <w:rsid w:val="0009740A"/>
    <w:rsid w:val="000A0692"/>
    <w:rsid w:val="000A0746"/>
    <w:rsid w:val="000A0B14"/>
    <w:rsid w:val="000A114A"/>
    <w:rsid w:val="000A116D"/>
    <w:rsid w:val="000A168B"/>
    <w:rsid w:val="000A27FB"/>
    <w:rsid w:val="000A292F"/>
    <w:rsid w:val="000A3649"/>
    <w:rsid w:val="000A45DA"/>
    <w:rsid w:val="000A53C1"/>
    <w:rsid w:val="000A5AB8"/>
    <w:rsid w:val="000A68C3"/>
    <w:rsid w:val="000A6B72"/>
    <w:rsid w:val="000A7358"/>
    <w:rsid w:val="000B12FC"/>
    <w:rsid w:val="000B1353"/>
    <w:rsid w:val="000B1A76"/>
    <w:rsid w:val="000B293D"/>
    <w:rsid w:val="000B39BA"/>
    <w:rsid w:val="000B3F95"/>
    <w:rsid w:val="000B5D3D"/>
    <w:rsid w:val="000B6D18"/>
    <w:rsid w:val="000C010C"/>
    <w:rsid w:val="000C0213"/>
    <w:rsid w:val="000C05D9"/>
    <w:rsid w:val="000C0936"/>
    <w:rsid w:val="000C0F00"/>
    <w:rsid w:val="000C1838"/>
    <w:rsid w:val="000C31E4"/>
    <w:rsid w:val="000C4934"/>
    <w:rsid w:val="000C5963"/>
    <w:rsid w:val="000C71AB"/>
    <w:rsid w:val="000C775D"/>
    <w:rsid w:val="000C7BC1"/>
    <w:rsid w:val="000C7F66"/>
    <w:rsid w:val="000D04DF"/>
    <w:rsid w:val="000D1038"/>
    <w:rsid w:val="000D1B27"/>
    <w:rsid w:val="000D2F6D"/>
    <w:rsid w:val="000D3C9A"/>
    <w:rsid w:val="000D3F6D"/>
    <w:rsid w:val="000D5087"/>
    <w:rsid w:val="000D5DED"/>
    <w:rsid w:val="000D5FB1"/>
    <w:rsid w:val="000D7362"/>
    <w:rsid w:val="000D77E0"/>
    <w:rsid w:val="000E075E"/>
    <w:rsid w:val="000E0A65"/>
    <w:rsid w:val="000E0BD5"/>
    <w:rsid w:val="000E2C9C"/>
    <w:rsid w:val="000E3102"/>
    <w:rsid w:val="000E31E2"/>
    <w:rsid w:val="000E38C3"/>
    <w:rsid w:val="000E3C7E"/>
    <w:rsid w:val="000E3E98"/>
    <w:rsid w:val="000E3F31"/>
    <w:rsid w:val="000E4DB4"/>
    <w:rsid w:val="000E5323"/>
    <w:rsid w:val="000E5B48"/>
    <w:rsid w:val="000E615D"/>
    <w:rsid w:val="000E7B5A"/>
    <w:rsid w:val="000F27B6"/>
    <w:rsid w:val="000F3267"/>
    <w:rsid w:val="000F33EE"/>
    <w:rsid w:val="000F3D78"/>
    <w:rsid w:val="000F40A2"/>
    <w:rsid w:val="000F4ECC"/>
    <w:rsid w:val="000F5281"/>
    <w:rsid w:val="000F5605"/>
    <w:rsid w:val="000F68F9"/>
    <w:rsid w:val="000F76D0"/>
    <w:rsid w:val="00100165"/>
    <w:rsid w:val="0010075A"/>
    <w:rsid w:val="001008FE"/>
    <w:rsid w:val="00102E99"/>
    <w:rsid w:val="00103ACD"/>
    <w:rsid w:val="0010480F"/>
    <w:rsid w:val="00104D2D"/>
    <w:rsid w:val="00105262"/>
    <w:rsid w:val="00106CC5"/>
    <w:rsid w:val="00107752"/>
    <w:rsid w:val="00107E43"/>
    <w:rsid w:val="00110440"/>
    <w:rsid w:val="001115BB"/>
    <w:rsid w:val="001115F7"/>
    <w:rsid w:val="0011170F"/>
    <w:rsid w:val="00111CBC"/>
    <w:rsid w:val="00111F81"/>
    <w:rsid w:val="00112389"/>
    <w:rsid w:val="00112512"/>
    <w:rsid w:val="0011254C"/>
    <w:rsid w:val="00112DA2"/>
    <w:rsid w:val="00113641"/>
    <w:rsid w:val="00113A62"/>
    <w:rsid w:val="00114628"/>
    <w:rsid w:val="00115387"/>
    <w:rsid w:val="00116A24"/>
    <w:rsid w:val="00117D8E"/>
    <w:rsid w:val="00120328"/>
    <w:rsid w:val="00121207"/>
    <w:rsid w:val="001216CE"/>
    <w:rsid w:val="00121BEB"/>
    <w:rsid w:val="00122BCB"/>
    <w:rsid w:val="00123521"/>
    <w:rsid w:val="00124AD6"/>
    <w:rsid w:val="0012554C"/>
    <w:rsid w:val="00125B41"/>
    <w:rsid w:val="00125E62"/>
    <w:rsid w:val="001264B9"/>
    <w:rsid w:val="00126751"/>
    <w:rsid w:val="00126D4A"/>
    <w:rsid w:val="00130A4D"/>
    <w:rsid w:val="00130EF9"/>
    <w:rsid w:val="00132434"/>
    <w:rsid w:val="00132E60"/>
    <w:rsid w:val="0013396F"/>
    <w:rsid w:val="0013453D"/>
    <w:rsid w:val="00134687"/>
    <w:rsid w:val="001352FD"/>
    <w:rsid w:val="00135354"/>
    <w:rsid w:val="00135576"/>
    <w:rsid w:val="00136EC2"/>
    <w:rsid w:val="0013756A"/>
    <w:rsid w:val="00137B0C"/>
    <w:rsid w:val="001410AE"/>
    <w:rsid w:val="00141AE0"/>
    <w:rsid w:val="001427BF"/>
    <w:rsid w:val="001427E1"/>
    <w:rsid w:val="00143F1C"/>
    <w:rsid w:val="001442BB"/>
    <w:rsid w:val="0014431E"/>
    <w:rsid w:val="00144AAD"/>
    <w:rsid w:val="00147A1D"/>
    <w:rsid w:val="00147B52"/>
    <w:rsid w:val="00147CCD"/>
    <w:rsid w:val="0015076F"/>
    <w:rsid w:val="001515BD"/>
    <w:rsid w:val="00154145"/>
    <w:rsid w:val="001549A1"/>
    <w:rsid w:val="00154AFA"/>
    <w:rsid w:val="001551A5"/>
    <w:rsid w:val="001558DF"/>
    <w:rsid w:val="00156C7D"/>
    <w:rsid w:val="00157F24"/>
    <w:rsid w:val="00160443"/>
    <w:rsid w:val="00160C6D"/>
    <w:rsid w:val="00160EAA"/>
    <w:rsid w:val="001612F0"/>
    <w:rsid w:val="00161A74"/>
    <w:rsid w:val="00162411"/>
    <w:rsid w:val="00162B82"/>
    <w:rsid w:val="001631A5"/>
    <w:rsid w:val="00163A39"/>
    <w:rsid w:val="001641CF"/>
    <w:rsid w:val="001646A5"/>
    <w:rsid w:val="00164B5F"/>
    <w:rsid w:val="00164C75"/>
    <w:rsid w:val="001660AD"/>
    <w:rsid w:val="00166470"/>
    <w:rsid w:val="0017128E"/>
    <w:rsid w:val="001718FB"/>
    <w:rsid w:val="00172DB3"/>
    <w:rsid w:val="00173487"/>
    <w:rsid w:val="001736BA"/>
    <w:rsid w:val="00173C8E"/>
    <w:rsid w:val="0017559B"/>
    <w:rsid w:val="00175708"/>
    <w:rsid w:val="0017579A"/>
    <w:rsid w:val="00175AD0"/>
    <w:rsid w:val="00175BC6"/>
    <w:rsid w:val="0017606A"/>
    <w:rsid w:val="00176949"/>
    <w:rsid w:val="001772AD"/>
    <w:rsid w:val="001776C6"/>
    <w:rsid w:val="0018035D"/>
    <w:rsid w:val="0018040F"/>
    <w:rsid w:val="0018180D"/>
    <w:rsid w:val="001827F3"/>
    <w:rsid w:val="00183594"/>
    <w:rsid w:val="001845A3"/>
    <w:rsid w:val="00187B28"/>
    <w:rsid w:val="00187DBD"/>
    <w:rsid w:val="001910C4"/>
    <w:rsid w:val="00191FD5"/>
    <w:rsid w:val="00192B29"/>
    <w:rsid w:val="00192C1B"/>
    <w:rsid w:val="00192C96"/>
    <w:rsid w:val="00193CAF"/>
    <w:rsid w:val="00194B36"/>
    <w:rsid w:val="00196C71"/>
    <w:rsid w:val="0019750B"/>
    <w:rsid w:val="001975EA"/>
    <w:rsid w:val="00197D9E"/>
    <w:rsid w:val="001A022B"/>
    <w:rsid w:val="001A02E4"/>
    <w:rsid w:val="001A083B"/>
    <w:rsid w:val="001A1F31"/>
    <w:rsid w:val="001A252F"/>
    <w:rsid w:val="001A2B8C"/>
    <w:rsid w:val="001A2C5B"/>
    <w:rsid w:val="001A3495"/>
    <w:rsid w:val="001A3C8D"/>
    <w:rsid w:val="001A3EF4"/>
    <w:rsid w:val="001A5131"/>
    <w:rsid w:val="001A55C1"/>
    <w:rsid w:val="001A5EDC"/>
    <w:rsid w:val="001A63C4"/>
    <w:rsid w:val="001A69E7"/>
    <w:rsid w:val="001A789B"/>
    <w:rsid w:val="001B0148"/>
    <w:rsid w:val="001B01F6"/>
    <w:rsid w:val="001B0645"/>
    <w:rsid w:val="001B07CE"/>
    <w:rsid w:val="001B0CCA"/>
    <w:rsid w:val="001B2151"/>
    <w:rsid w:val="001B2600"/>
    <w:rsid w:val="001B333A"/>
    <w:rsid w:val="001B3714"/>
    <w:rsid w:val="001B4231"/>
    <w:rsid w:val="001B4996"/>
    <w:rsid w:val="001B6852"/>
    <w:rsid w:val="001B6ED0"/>
    <w:rsid w:val="001B73EA"/>
    <w:rsid w:val="001B798D"/>
    <w:rsid w:val="001B7FF8"/>
    <w:rsid w:val="001C2295"/>
    <w:rsid w:val="001C2547"/>
    <w:rsid w:val="001C3C05"/>
    <w:rsid w:val="001C459D"/>
    <w:rsid w:val="001C53F8"/>
    <w:rsid w:val="001C5C33"/>
    <w:rsid w:val="001C77DC"/>
    <w:rsid w:val="001D1922"/>
    <w:rsid w:val="001D37A9"/>
    <w:rsid w:val="001D42B7"/>
    <w:rsid w:val="001D5003"/>
    <w:rsid w:val="001D5078"/>
    <w:rsid w:val="001D530C"/>
    <w:rsid w:val="001D59B0"/>
    <w:rsid w:val="001D640C"/>
    <w:rsid w:val="001D700A"/>
    <w:rsid w:val="001D7F6F"/>
    <w:rsid w:val="001E0276"/>
    <w:rsid w:val="001E04E7"/>
    <w:rsid w:val="001E1B5C"/>
    <w:rsid w:val="001E3662"/>
    <w:rsid w:val="001E3927"/>
    <w:rsid w:val="001E450B"/>
    <w:rsid w:val="001E49AB"/>
    <w:rsid w:val="001E4B72"/>
    <w:rsid w:val="001E612F"/>
    <w:rsid w:val="001E7084"/>
    <w:rsid w:val="001F241C"/>
    <w:rsid w:val="001F2EFE"/>
    <w:rsid w:val="001F3B5E"/>
    <w:rsid w:val="001F3C7D"/>
    <w:rsid w:val="001F44D4"/>
    <w:rsid w:val="001F4F0D"/>
    <w:rsid w:val="001F5189"/>
    <w:rsid w:val="001F64AC"/>
    <w:rsid w:val="001F6E3E"/>
    <w:rsid w:val="00200D8D"/>
    <w:rsid w:val="00202414"/>
    <w:rsid w:val="002029B3"/>
    <w:rsid w:val="00202B56"/>
    <w:rsid w:val="00204535"/>
    <w:rsid w:val="00205B4C"/>
    <w:rsid w:val="002060DC"/>
    <w:rsid w:val="00206843"/>
    <w:rsid w:val="00206CCE"/>
    <w:rsid w:val="00210881"/>
    <w:rsid w:val="00212883"/>
    <w:rsid w:val="00212BA2"/>
    <w:rsid w:val="0021415F"/>
    <w:rsid w:val="0021532C"/>
    <w:rsid w:val="002160AA"/>
    <w:rsid w:val="002165E4"/>
    <w:rsid w:val="002167E8"/>
    <w:rsid w:val="00216DAA"/>
    <w:rsid w:val="002178FF"/>
    <w:rsid w:val="00220176"/>
    <w:rsid w:val="00221DC9"/>
    <w:rsid w:val="00222136"/>
    <w:rsid w:val="00222396"/>
    <w:rsid w:val="0022254A"/>
    <w:rsid w:val="00223A08"/>
    <w:rsid w:val="00223DB3"/>
    <w:rsid w:val="00224AE6"/>
    <w:rsid w:val="00224DEC"/>
    <w:rsid w:val="00231DBD"/>
    <w:rsid w:val="00231E5D"/>
    <w:rsid w:val="002323FB"/>
    <w:rsid w:val="00232A6D"/>
    <w:rsid w:val="0023304A"/>
    <w:rsid w:val="00233278"/>
    <w:rsid w:val="00233E99"/>
    <w:rsid w:val="00234B3C"/>
    <w:rsid w:val="002351EE"/>
    <w:rsid w:val="0023535C"/>
    <w:rsid w:val="00235EDC"/>
    <w:rsid w:val="00236396"/>
    <w:rsid w:val="0023771E"/>
    <w:rsid w:val="00237A0A"/>
    <w:rsid w:val="00240E41"/>
    <w:rsid w:val="00242CED"/>
    <w:rsid w:val="00243D3E"/>
    <w:rsid w:val="0024424B"/>
    <w:rsid w:val="00245A77"/>
    <w:rsid w:val="0024610D"/>
    <w:rsid w:val="0024637A"/>
    <w:rsid w:val="00246B5A"/>
    <w:rsid w:val="00246E8A"/>
    <w:rsid w:val="00247408"/>
    <w:rsid w:val="00250BFA"/>
    <w:rsid w:val="002519C9"/>
    <w:rsid w:val="0025205B"/>
    <w:rsid w:val="002534AF"/>
    <w:rsid w:val="00253F9C"/>
    <w:rsid w:val="002543CD"/>
    <w:rsid w:val="002558EA"/>
    <w:rsid w:val="002574D1"/>
    <w:rsid w:val="0025795D"/>
    <w:rsid w:val="002609CA"/>
    <w:rsid w:val="00260C5C"/>
    <w:rsid w:val="00261995"/>
    <w:rsid w:val="00262C4E"/>
    <w:rsid w:val="00262DED"/>
    <w:rsid w:val="00262EF1"/>
    <w:rsid w:val="002635A3"/>
    <w:rsid w:val="0026523E"/>
    <w:rsid w:val="00265970"/>
    <w:rsid w:val="002668A9"/>
    <w:rsid w:val="00266A08"/>
    <w:rsid w:val="00266E45"/>
    <w:rsid w:val="00267C03"/>
    <w:rsid w:val="002704C3"/>
    <w:rsid w:val="00270729"/>
    <w:rsid w:val="00270A0E"/>
    <w:rsid w:val="002711B0"/>
    <w:rsid w:val="002714C6"/>
    <w:rsid w:val="002719D7"/>
    <w:rsid w:val="00272392"/>
    <w:rsid w:val="002726CB"/>
    <w:rsid w:val="002729E7"/>
    <w:rsid w:val="00273473"/>
    <w:rsid w:val="00273905"/>
    <w:rsid w:val="002743A0"/>
    <w:rsid w:val="0027469C"/>
    <w:rsid w:val="002746E6"/>
    <w:rsid w:val="0027471B"/>
    <w:rsid w:val="00275221"/>
    <w:rsid w:val="0027555F"/>
    <w:rsid w:val="002757B1"/>
    <w:rsid w:val="002802C6"/>
    <w:rsid w:val="00280D03"/>
    <w:rsid w:val="00281754"/>
    <w:rsid w:val="00281EF7"/>
    <w:rsid w:val="00283B45"/>
    <w:rsid w:val="00283FD7"/>
    <w:rsid w:val="0028420F"/>
    <w:rsid w:val="00285374"/>
    <w:rsid w:val="002854ED"/>
    <w:rsid w:val="00285A1E"/>
    <w:rsid w:val="00286B53"/>
    <w:rsid w:val="002875A0"/>
    <w:rsid w:val="002877D4"/>
    <w:rsid w:val="00287824"/>
    <w:rsid w:val="00287E7F"/>
    <w:rsid w:val="002904EE"/>
    <w:rsid w:val="00291AE5"/>
    <w:rsid w:val="00293078"/>
    <w:rsid w:val="00293659"/>
    <w:rsid w:val="00294410"/>
    <w:rsid w:val="00294E17"/>
    <w:rsid w:val="002955D8"/>
    <w:rsid w:val="00295E12"/>
    <w:rsid w:val="00296831"/>
    <w:rsid w:val="0029686E"/>
    <w:rsid w:val="00296FF1"/>
    <w:rsid w:val="0029781E"/>
    <w:rsid w:val="002A02A4"/>
    <w:rsid w:val="002A0CA3"/>
    <w:rsid w:val="002A1381"/>
    <w:rsid w:val="002A2253"/>
    <w:rsid w:val="002A2828"/>
    <w:rsid w:val="002A29F5"/>
    <w:rsid w:val="002A2F56"/>
    <w:rsid w:val="002A3447"/>
    <w:rsid w:val="002A3A10"/>
    <w:rsid w:val="002A43EC"/>
    <w:rsid w:val="002A4478"/>
    <w:rsid w:val="002A517B"/>
    <w:rsid w:val="002A5A0A"/>
    <w:rsid w:val="002A6918"/>
    <w:rsid w:val="002A7948"/>
    <w:rsid w:val="002B06E5"/>
    <w:rsid w:val="002B0FB6"/>
    <w:rsid w:val="002B30CE"/>
    <w:rsid w:val="002B35B0"/>
    <w:rsid w:val="002B3699"/>
    <w:rsid w:val="002B444F"/>
    <w:rsid w:val="002B60A7"/>
    <w:rsid w:val="002B6321"/>
    <w:rsid w:val="002B7B46"/>
    <w:rsid w:val="002B7DE6"/>
    <w:rsid w:val="002B7EC0"/>
    <w:rsid w:val="002C135B"/>
    <w:rsid w:val="002C3001"/>
    <w:rsid w:val="002C38C0"/>
    <w:rsid w:val="002C43C1"/>
    <w:rsid w:val="002C473F"/>
    <w:rsid w:val="002C59A9"/>
    <w:rsid w:val="002C60F1"/>
    <w:rsid w:val="002C6E68"/>
    <w:rsid w:val="002C7240"/>
    <w:rsid w:val="002C7654"/>
    <w:rsid w:val="002D0769"/>
    <w:rsid w:val="002D0C76"/>
    <w:rsid w:val="002D1C88"/>
    <w:rsid w:val="002D1DBA"/>
    <w:rsid w:val="002D22D1"/>
    <w:rsid w:val="002D366D"/>
    <w:rsid w:val="002D4BD4"/>
    <w:rsid w:val="002D52F1"/>
    <w:rsid w:val="002D5ADA"/>
    <w:rsid w:val="002D5B18"/>
    <w:rsid w:val="002D5CC3"/>
    <w:rsid w:val="002D640B"/>
    <w:rsid w:val="002D6531"/>
    <w:rsid w:val="002D67C7"/>
    <w:rsid w:val="002D74F8"/>
    <w:rsid w:val="002D775A"/>
    <w:rsid w:val="002E05B0"/>
    <w:rsid w:val="002E0689"/>
    <w:rsid w:val="002E1C11"/>
    <w:rsid w:val="002E33E6"/>
    <w:rsid w:val="002E3EC8"/>
    <w:rsid w:val="002E3FB0"/>
    <w:rsid w:val="002E4611"/>
    <w:rsid w:val="002E4EF9"/>
    <w:rsid w:val="002E58C1"/>
    <w:rsid w:val="002E59A5"/>
    <w:rsid w:val="002E5F60"/>
    <w:rsid w:val="002E6885"/>
    <w:rsid w:val="002E699F"/>
    <w:rsid w:val="002E73DE"/>
    <w:rsid w:val="002F034D"/>
    <w:rsid w:val="002F1559"/>
    <w:rsid w:val="002F1701"/>
    <w:rsid w:val="002F1F1F"/>
    <w:rsid w:val="002F279D"/>
    <w:rsid w:val="002F3493"/>
    <w:rsid w:val="002F373B"/>
    <w:rsid w:val="002F4127"/>
    <w:rsid w:val="002F61FD"/>
    <w:rsid w:val="002F63FC"/>
    <w:rsid w:val="002F77FA"/>
    <w:rsid w:val="002F7DD7"/>
    <w:rsid w:val="00300E21"/>
    <w:rsid w:val="003021FE"/>
    <w:rsid w:val="0030287F"/>
    <w:rsid w:val="00302F5A"/>
    <w:rsid w:val="00303248"/>
    <w:rsid w:val="00303950"/>
    <w:rsid w:val="0030446B"/>
    <w:rsid w:val="0030459D"/>
    <w:rsid w:val="003046EC"/>
    <w:rsid w:val="0030471B"/>
    <w:rsid w:val="00304A73"/>
    <w:rsid w:val="00307195"/>
    <w:rsid w:val="00307639"/>
    <w:rsid w:val="00307B52"/>
    <w:rsid w:val="003119DB"/>
    <w:rsid w:val="00311B05"/>
    <w:rsid w:val="00311CB7"/>
    <w:rsid w:val="00311F66"/>
    <w:rsid w:val="00312BBA"/>
    <w:rsid w:val="003135B5"/>
    <w:rsid w:val="00313901"/>
    <w:rsid w:val="003140AA"/>
    <w:rsid w:val="0031652F"/>
    <w:rsid w:val="003176D4"/>
    <w:rsid w:val="0031771A"/>
    <w:rsid w:val="00317FCC"/>
    <w:rsid w:val="00320845"/>
    <w:rsid w:val="00321699"/>
    <w:rsid w:val="00322216"/>
    <w:rsid w:val="00323011"/>
    <w:rsid w:val="0032323B"/>
    <w:rsid w:val="00323836"/>
    <w:rsid w:val="00324437"/>
    <w:rsid w:val="00324691"/>
    <w:rsid w:val="00324954"/>
    <w:rsid w:val="003259ED"/>
    <w:rsid w:val="00325BC8"/>
    <w:rsid w:val="00325EA3"/>
    <w:rsid w:val="0032646E"/>
    <w:rsid w:val="00326A00"/>
    <w:rsid w:val="00326D23"/>
    <w:rsid w:val="0032731A"/>
    <w:rsid w:val="003279E7"/>
    <w:rsid w:val="00330BED"/>
    <w:rsid w:val="0033213A"/>
    <w:rsid w:val="00332292"/>
    <w:rsid w:val="00332EF2"/>
    <w:rsid w:val="003330E6"/>
    <w:rsid w:val="0033324D"/>
    <w:rsid w:val="003333A5"/>
    <w:rsid w:val="00333831"/>
    <w:rsid w:val="00334C32"/>
    <w:rsid w:val="00334D9C"/>
    <w:rsid w:val="00337112"/>
    <w:rsid w:val="003373C1"/>
    <w:rsid w:val="00337473"/>
    <w:rsid w:val="003406D2"/>
    <w:rsid w:val="00341188"/>
    <w:rsid w:val="00342390"/>
    <w:rsid w:val="00342877"/>
    <w:rsid w:val="00343147"/>
    <w:rsid w:val="003432A1"/>
    <w:rsid w:val="00344016"/>
    <w:rsid w:val="003441BE"/>
    <w:rsid w:val="00344E0C"/>
    <w:rsid w:val="003454ED"/>
    <w:rsid w:val="00346A61"/>
    <w:rsid w:val="00347053"/>
    <w:rsid w:val="0034788E"/>
    <w:rsid w:val="0035067F"/>
    <w:rsid w:val="00350B2E"/>
    <w:rsid w:val="00350CB2"/>
    <w:rsid w:val="00350F11"/>
    <w:rsid w:val="003519C0"/>
    <w:rsid w:val="00353714"/>
    <w:rsid w:val="00353E96"/>
    <w:rsid w:val="0035460A"/>
    <w:rsid w:val="00355DD8"/>
    <w:rsid w:val="00356456"/>
    <w:rsid w:val="00356655"/>
    <w:rsid w:val="00360549"/>
    <w:rsid w:val="00360C43"/>
    <w:rsid w:val="00361651"/>
    <w:rsid w:val="003618FA"/>
    <w:rsid w:val="00361981"/>
    <w:rsid w:val="00362F42"/>
    <w:rsid w:val="00363016"/>
    <w:rsid w:val="00363D8B"/>
    <w:rsid w:val="00363F30"/>
    <w:rsid w:val="00364259"/>
    <w:rsid w:val="003644E5"/>
    <w:rsid w:val="0036552F"/>
    <w:rsid w:val="003672A1"/>
    <w:rsid w:val="00367F37"/>
    <w:rsid w:val="003702A2"/>
    <w:rsid w:val="00370306"/>
    <w:rsid w:val="00371469"/>
    <w:rsid w:val="003716CA"/>
    <w:rsid w:val="00373C0A"/>
    <w:rsid w:val="00374147"/>
    <w:rsid w:val="00374CB5"/>
    <w:rsid w:val="00375693"/>
    <w:rsid w:val="00377DEF"/>
    <w:rsid w:val="00377FD3"/>
    <w:rsid w:val="00380D57"/>
    <w:rsid w:val="00382DAA"/>
    <w:rsid w:val="00383231"/>
    <w:rsid w:val="0038330F"/>
    <w:rsid w:val="00383D0F"/>
    <w:rsid w:val="003847E3"/>
    <w:rsid w:val="00385874"/>
    <w:rsid w:val="00385C0D"/>
    <w:rsid w:val="0038615D"/>
    <w:rsid w:val="003876BF"/>
    <w:rsid w:val="0038776F"/>
    <w:rsid w:val="00390D66"/>
    <w:rsid w:val="00390EA7"/>
    <w:rsid w:val="00390F14"/>
    <w:rsid w:val="00391111"/>
    <w:rsid w:val="0039137B"/>
    <w:rsid w:val="00391A4F"/>
    <w:rsid w:val="00392AD0"/>
    <w:rsid w:val="00393AEE"/>
    <w:rsid w:val="0039413B"/>
    <w:rsid w:val="00394598"/>
    <w:rsid w:val="003978FE"/>
    <w:rsid w:val="003A01B4"/>
    <w:rsid w:val="003A1C34"/>
    <w:rsid w:val="003A2CA7"/>
    <w:rsid w:val="003A2F49"/>
    <w:rsid w:val="003A468C"/>
    <w:rsid w:val="003A4887"/>
    <w:rsid w:val="003A4A0E"/>
    <w:rsid w:val="003A5655"/>
    <w:rsid w:val="003A599E"/>
    <w:rsid w:val="003A5CE7"/>
    <w:rsid w:val="003A686A"/>
    <w:rsid w:val="003A7C5E"/>
    <w:rsid w:val="003A7FEA"/>
    <w:rsid w:val="003B05B1"/>
    <w:rsid w:val="003B091E"/>
    <w:rsid w:val="003B09AD"/>
    <w:rsid w:val="003B0BD3"/>
    <w:rsid w:val="003B0E3D"/>
    <w:rsid w:val="003B16F1"/>
    <w:rsid w:val="003B17E8"/>
    <w:rsid w:val="003B184E"/>
    <w:rsid w:val="003B23D5"/>
    <w:rsid w:val="003B2575"/>
    <w:rsid w:val="003B3440"/>
    <w:rsid w:val="003B43A3"/>
    <w:rsid w:val="003B4F30"/>
    <w:rsid w:val="003B5C55"/>
    <w:rsid w:val="003B7060"/>
    <w:rsid w:val="003C066A"/>
    <w:rsid w:val="003C10F7"/>
    <w:rsid w:val="003C1C19"/>
    <w:rsid w:val="003C1E8D"/>
    <w:rsid w:val="003C23F1"/>
    <w:rsid w:val="003C2553"/>
    <w:rsid w:val="003C2D5E"/>
    <w:rsid w:val="003C34ED"/>
    <w:rsid w:val="003C48CD"/>
    <w:rsid w:val="003C4EB5"/>
    <w:rsid w:val="003C5B69"/>
    <w:rsid w:val="003C5B7E"/>
    <w:rsid w:val="003C6807"/>
    <w:rsid w:val="003C6C41"/>
    <w:rsid w:val="003C7A06"/>
    <w:rsid w:val="003D03F9"/>
    <w:rsid w:val="003D072C"/>
    <w:rsid w:val="003D08C1"/>
    <w:rsid w:val="003D1BD3"/>
    <w:rsid w:val="003D23B2"/>
    <w:rsid w:val="003D2484"/>
    <w:rsid w:val="003D2762"/>
    <w:rsid w:val="003D2B36"/>
    <w:rsid w:val="003D2C38"/>
    <w:rsid w:val="003D2C40"/>
    <w:rsid w:val="003D32AE"/>
    <w:rsid w:val="003D3A53"/>
    <w:rsid w:val="003D3DA6"/>
    <w:rsid w:val="003D51A6"/>
    <w:rsid w:val="003E0A4F"/>
    <w:rsid w:val="003E0D3D"/>
    <w:rsid w:val="003E15C8"/>
    <w:rsid w:val="003E184C"/>
    <w:rsid w:val="003E21C1"/>
    <w:rsid w:val="003E336C"/>
    <w:rsid w:val="003E4AB0"/>
    <w:rsid w:val="003E501E"/>
    <w:rsid w:val="003E5C3F"/>
    <w:rsid w:val="003E63A1"/>
    <w:rsid w:val="003E65F1"/>
    <w:rsid w:val="003E67C0"/>
    <w:rsid w:val="003E7BAB"/>
    <w:rsid w:val="003E7D35"/>
    <w:rsid w:val="003F0048"/>
    <w:rsid w:val="003F1EC6"/>
    <w:rsid w:val="003F207E"/>
    <w:rsid w:val="003F22F1"/>
    <w:rsid w:val="003F2D70"/>
    <w:rsid w:val="003F39B1"/>
    <w:rsid w:val="003F3CD7"/>
    <w:rsid w:val="003F4A50"/>
    <w:rsid w:val="003F5659"/>
    <w:rsid w:val="003F58A1"/>
    <w:rsid w:val="003F5CC3"/>
    <w:rsid w:val="003F62B9"/>
    <w:rsid w:val="003F6307"/>
    <w:rsid w:val="003F6DF1"/>
    <w:rsid w:val="003F7BC4"/>
    <w:rsid w:val="00400876"/>
    <w:rsid w:val="00401D6C"/>
    <w:rsid w:val="00403673"/>
    <w:rsid w:val="004039F5"/>
    <w:rsid w:val="00404698"/>
    <w:rsid w:val="00404EA0"/>
    <w:rsid w:val="0040550E"/>
    <w:rsid w:val="0040790C"/>
    <w:rsid w:val="004107D5"/>
    <w:rsid w:val="004144CC"/>
    <w:rsid w:val="00414E3D"/>
    <w:rsid w:val="00414E89"/>
    <w:rsid w:val="004151D8"/>
    <w:rsid w:val="004201F8"/>
    <w:rsid w:val="00420CA9"/>
    <w:rsid w:val="0042123C"/>
    <w:rsid w:val="00421518"/>
    <w:rsid w:val="00422F4F"/>
    <w:rsid w:val="004232C6"/>
    <w:rsid w:val="004239F3"/>
    <w:rsid w:val="00423A41"/>
    <w:rsid w:val="0042415A"/>
    <w:rsid w:val="00425755"/>
    <w:rsid w:val="00425981"/>
    <w:rsid w:val="004262D5"/>
    <w:rsid w:val="00426AB6"/>
    <w:rsid w:val="004273FE"/>
    <w:rsid w:val="0043024C"/>
    <w:rsid w:val="0043099D"/>
    <w:rsid w:val="00430EBB"/>
    <w:rsid w:val="0043350D"/>
    <w:rsid w:val="004337A4"/>
    <w:rsid w:val="004337FA"/>
    <w:rsid w:val="00433C98"/>
    <w:rsid w:val="004343B6"/>
    <w:rsid w:val="00434BBE"/>
    <w:rsid w:val="00435FE9"/>
    <w:rsid w:val="00436111"/>
    <w:rsid w:val="00436D18"/>
    <w:rsid w:val="00437971"/>
    <w:rsid w:val="00437C8F"/>
    <w:rsid w:val="00437D59"/>
    <w:rsid w:val="0044001E"/>
    <w:rsid w:val="00440F4C"/>
    <w:rsid w:val="004420FD"/>
    <w:rsid w:val="00442258"/>
    <w:rsid w:val="00442335"/>
    <w:rsid w:val="0044276D"/>
    <w:rsid w:val="00443078"/>
    <w:rsid w:val="00444318"/>
    <w:rsid w:val="00444CD6"/>
    <w:rsid w:val="00444F3F"/>
    <w:rsid w:val="00445696"/>
    <w:rsid w:val="0045021B"/>
    <w:rsid w:val="00451710"/>
    <w:rsid w:val="00451FC9"/>
    <w:rsid w:val="0045438F"/>
    <w:rsid w:val="004543D9"/>
    <w:rsid w:val="004549CB"/>
    <w:rsid w:val="00454E8F"/>
    <w:rsid w:val="004553C1"/>
    <w:rsid w:val="00455E49"/>
    <w:rsid w:val="00456280"/>
    <w:rsid w:val="00456472"/>
    <w:rsid w:val="00456659"/>
    <w:rsid w:val="00456B29"/>
    <w:rsid w:val="00457390"/>
    <w:rsid w:val="00457868"/>
    <w:rsid w:val="00457F10"/>
    <w:rsid w:val="004602B6"/>
    <w:rsid w:val="004604E4"/>
    <w:rsid w:val="00461941"/>
    <w:rsid w:val="00462ADC"/>
    <w:rsid w:val="00462AEB"/>
    <w:rsid w:val="00463047"/>
    <w:rsid w:val="00463C04"/>
    <w:rsid w:val="004649DE"/>
    <w:rsid w:val="00465783"/>
    <w:rsid w:val="004670BA"/>
    <w:rsid w:val="0047021F"/>
    <w:rsid w:val="004702A3"/>
    <w:rsid w:val="00470AFC"/>
    <w:rsid w:val="00471D88"/>
    <w:rsid w:val="0047320A"/>
    <w:rsid w:val="00473CB0"/>
    <w:rsid w:val="00473E97"/>
    <w:rsid w:val="00474155"/>
    <w:rsid w:val="0047541E"/>
    <w:rsid w:val="0047657C"/>
    <w:rsid w:val="00476A37"/>
    <w:rsid w:val="00476B0E"/>
    <w:rsid w:val="004805D3"/>
    <w:rsid w:val="00480ADD"/>
    <w:rsid w:val="00481ABD"/>
    <w:rsid w:val="00483FCC"/>
    <w:rsid w:val="00484725"/>
    <w:rsid w:val="00485594"/>
    <w:rsid w:val="004856D5"/>
    <w:rsid w:val="0048662E"/>
    <w:rsid w:val="004868E5"/>
    <w:rsid w:val="00487B10"/>
    <w:rsid w:val="00487F39"/>
    <w:rsid w:val="00492D78"/>
    <w:rsid w:val="00493746"/>
    <w:rsid w:val="00493BA2"/>
    <w:rsid w:val="00493FFF"/>
    <w:rsid w:val="00494311"/>
    <w:rsid w:val="00494499"/>
    <w:rsid w:val="004945EF"/>
    <w:rsid w:val="00495493"/>
    <w:rsid w:val="0049591F"/>
    <w:rsid w:val="00496E7B"/>
    <w:rsid w:val="00496F9F"/>
    <w:rsid w:val="00497C76"/>
    <w:rsid w:val="00497FC9"/>
    <w:rsid w:val="004A073A"/>
    <w:rsid w:val="004A0857"/>
    <w:rsid w:val="004A0C77"/>
    <w:rsid w:val="004A0FA7"/>
    <w:rsid w:val="004A1D92"/>
    <w:rsid w:val="004A284E"/>
    <w:rsid w:val="004A28A5"/>
    <w:rsid w:val="004A2BC6"/>
    <w:rsid w:val="004A2C4B"/>
    <w:rsid w:val="004A2F5F"/>
    <w:rsid w:val="004A3B1B"/>
    <w:rsid w:val="004A3B8C"/>
    <w:rsid w:val="004A3E97"/>
    <w:rsid w:val="004A457E"/>
    <w:rsid w:val="004A464D"/>
    <w:rsid w:val="004A4D17"/>
    <w:rsid w:val="004A54E1"/>
    <w:rsid w:val="004A605B"/>
    <w:rsid w:val="004A618C"/>
    <w:rsid w:val="004A71A0"/>
    <w:rsid w:val="004A7979"/>
    <w:rsid w:val="004B0926"/>
    <w:rsid w:val="004B0CB5"/>
    <w:rsid w:val="004B107D"/>
    <w:rsid w:val="004B119D"/>
    <w:rsid w:val="004B1348"/>
    <w:rsid w:val="004B166C"/>
    <w:rsid w:val="004B2C65"/>
    <w:rsid w:val="004B2FAD"/>
    <w:rsid w:val="004B43FC"/>
    <w:rsid w:val="004B6145"/>
    <w:rsid w:val="004B61D2"/>
    <w:rsid w:val="004B677E"/>
    <w:rsid w:val="004B780B"/>
    <w:rsid w:val="004B79F1"/>
    <w:rsid w:val="004B7D2D"/>
    <w:rsid w:val="004C13E2"/>
    <w:rsid w:val="004C140E"/>
    <w:rsid w:val="004C2144"/>
    <w:rsid w:val="004C2152"/>
    <w:rsid w:val="004C2356"/>
    <w:rsid w:val="004C36FE"/>
    <w:rsid w:val="004C519C"/>
    <w:rsid w:val="004C559E"/>
    <w:rsid w:val="004C6805"/>
    <w:rsid w:val="004C6DD7"/>
    <w:rsid w:val="004C6EFD"/>
    <w:rsid w:val="004C7A4F"/>
    <w:rsid w:val="004D08CF"/>
    <w:rsid w:val="004D12FE"/>
    <w:rsid w:val="004D141A"/>
    <w:rsid w:val="004D2AF9"/>
    <w:rsid w:val="004D30ED"/>
    <w:rsid w:val="004D3AFC"/>
    <w:rsid w:val="004D463D"/>
    <w:rsid w:val="004D6C22"/>
    <w:rsid w:val="004D71E0"/>
    <w:rsid w:val="004D797C"/>
    <w:rsid w:val="004E0267"/>
    <w:rsid w:val="004E08C4"/>
    <w:rsid w:val="004E092D"/>
    <w:rsid w:val="004E14E6"/>
    <w:rsid w:val="004E1A26"/>
    <w:rsid w:val="004E23AE"/>
    <w:rsid w:val="004E2559"/>
    <w:rsid w:val="004E2C4E"/>
    <w:rsid w:val="004E431D"/>
    <w:rsid w:val="004E4346"/>
    <w:rsid w:val="004E446B"/>
    <w:rsid w:val="004E663C"/>
    <w:rsid w:val="004E6B75"/>
    <w:rsid w:val="004E7177"/>
    <w:rsid w:val="004E74A7"/>
    <w:rsid w:val="004E7833"/>
    <w:rsid w:val="004F029F"/>
    <w:rsid w:val="004F049F"/>
    <w:rsid w:val="004F0FB0"/>
    <w:rsid w:val="004F0FD1"/>
    <w:rsid w:val="004F1AE3"/>
    <w:rsid w:val="004F26A6"/>
    <w:rsid w:val="004F2A28"/>
    <w:rsid w:val="004F2B7A"/>
    <w:rsid w:val="004F4BBC"/>
    <w:rsid w:val="004F503D"/>
    <w:rsid w:val="004F5613"/>
    <w:rsid w:val="004F70BF"/>
    <w:rsid w:val="004F7154"/>
    <w:rsid w:val="00500522"/>
    <w:rsid w:val="005008FD"/>
    <w:rsid w:val="005010AC"/>
    <w:rsid w:val="005023A3"/>
    <w:rsid w:val="005036CE"/>
    <w:rsid w:val="00505AB2"/>
    <w:rsid w:val="00506885"/>
    <w:rsid w:val="00506E5C"/>
    <w:rsid w:val="00507B00"/>
    <w:rsid w:val="00507F48"/>
    <w:rsid w:val="00510780"/>
    <w:rsid w:val="0051091A"/>
    <w:rsid w:val="005115D5"/>
    <w:rsid w:val="00511F54"/>
    <w:rsid w:val="00512109"/>
    <w:rsid w:val="005122B6"/>
    <w:rsid w:val="00512763"/>
    <w:rsid w:val="00512F29"/>
    <w:rsid w:val="005141E3"/>
    <w:rsid w:val="00514787"/>
    <w:rsid w:val="00515191"/>
    <w:rsid w:val="00516EAE"/>
    <w:rsid w:val="00516F2B"/>
    <w:rsid w:val="0051754D"/>
    <w:rsid w:val="00517856"/>
    <w:rsid w:val="00517C36"/>
    <w:rsid w:val="0052069B"/>
    <w:rsid w:val="00521D20"/>
    <w:rsid w:val="0052221D"/>
    <w:rsid w:val="00523397"/>
    <w:rsid w:val="005261E1"/>
    <w:rsid w:val="00526E5D"/>
    <w:rsid w:val="00526EFE"/>
    <w:rsid w:val="0052736B"/>
    <w:rsid w:val="005303FA"/>
    <w:rsid w:val="0053066E"/>
    <w:rsid w:val="00530A94"/>
    <w:rsid w:val="00530AFA"/>
    <w:rsid w:val="00530D75"/>
    <w:rsid w:val="005313F6"/>
    <w:rsid w:val="0053281C"/>
    <w:rsid w:val="00533370"/>
    <w:rsid w:val="00533A77"/>
    <w:rsid w:val="00533EC9"/>
    <w:rsid w:val="005347DC"/>
    <w:rsid w:val="005350A6"/>
    <w:rsid w:val="00535B91"/>
    <w:rsid w:val="00536130"/>
    <w:rsid w:val="0053686E"/>
    <w:rsid w:val="00536909"/>
    <w:rsid w:val="00536F09"/>
    <w:rsid w:val="00537188"/>
    <w:rsid w:val="00537291"/>
    <w:rsid w:val="00537DEE"/>
    <w:rsid w:val="005405C0"/>
    <w:rsid w:val="005407A1"/>
    <w:rsid w:val="00540A4A"/>
    <w:rsid w:val="00540AA8"/>
    <w:rsid w:val="00540CCF"/>
    <w:rsid w:val="00541939"/>
    <w:rsid w:val="00542F8D"/>
    <w:rsid w:val="00543054"/>
    <w:rsid w:val="005432AB"/>
    <w:rsid w:val="00543394"/>
    <w:rsid w:val="005442D7"/>
    <w:rsid w:val="00544355"/>
    <w:rsid w:val="005452F3"/>
    <w:rsid w:val="005453CC"/>
    <w:rsid w:val="005457C0"/>
    <w:rsid w:val="00545D57"/>
    <w:rsid w:val="00547087"/>
    <w:rsid w:val="00550E90"/>
    <w:rsid w:val="00551117"/>
    <w:rsid w:val="00551A43"/>
    <w:rsid w:val="0055332D"/>
    <w:rsid w:val="00553AC1"/>
    <w:rsid w:val="0055447E"/>
    <w:rsid w:val="00555A02"/>
    <w:rsid w:val="005570F0"/>
    <w:rsid w:val="00557C0D"/>
    <w:rsid w:val="00561842"/>
    <w:rsid w:val="00561C38"/>
    <w:rsid w:val="00562522"/>
    <w:rsid w:val="00562958"/>
    <w:rsid w:val="00562F51"/>
    <w:rsid w:val="00563A90"/>
    <w:rsid w:val="00563AB7"/>
    <w:rsid w:val="005641E0"/>
    <w:rsid w:val="005645E8"/>
    <w:rsid w:val="00564E55"/>
    <w:rsid w:val="00564E85"/>
    <w:rsid w:val="00565193"/>
    <w:rsid w:val="0056571D"/>
    <w:rsid w:val="00567047"/>
    <w:rsid w:val="00567898"/>
    <w:rsid w:val="00570164"/>
    <w:rsid w:val="00570CC0"/>
    <w:rsid w:val="005710FC"/>
    <w:rsid w:val="00571BAD"/>
    <w:rsid w:val="00571E85"/>
    <w:rsid w:val="00571F3B"/>
    <w:rsid w:val="005722B1"/>
    <w:rsid w:val="0057242E"/>
    <w:rsid w:val="00572A66"/>
    <w:rsid w:val="005742E5"/>
    <w:rsid w:val="00574DE1"/>
    <w:rsid w:val="00574E29"/>
    <w:rsid w:val="00575428"/>
    <w:rsid w:val="00576723"/>
    <w:rsid w:val="00577868"/>
    <w:rsid w:val="00580595"/>
    <w:rsid w:val="00580E8D"/>
    <w:rsid w:val="00581359"/>
    <w:rsid w:val="00582043"/>
    <w:rsid w:val="00582E08"/>
    <w:rsid w:val="00584351"/>
    <w:rsid w:val="0058497D"/>
    <w:rsid w:val="00584DFC"/>
    <w:rsid w:val="00585FC4"/>
    <w:rsid w:val="0058656E"/>
    <w:rsid w:val="00586949"/>
    <w:rsid w:val="00591019"/>
    <w:rsid w:val="0059168C"/>
    <w:rsid w:val="00591A99"/>
    <w:rsid w:val="005928AE"/>
    <w:rsid w:val="005938FD"/>
    <w:rsid w:val="00595A3C"/>
    <w:rsid w:val="0059648B"/>
    <w:rsid w:val="00596BB1"/>
    <w:rsid w:val="00597577"/>
    <w:rsid w:val="005A03D1"/>
    <w:rsid w:val="005A063B"/>
    <w:rsid w:val="005A0AA8"/>
    <w:rsid w:val="005A276F"/>
    <w:rsid w:val="005A48A1"/>
    <w:rsid w:val="005A58F6"/>
    <w:rsid w:val="005A66AA"/>
    <w:rsid w:val="005A6943"/>
    <w:rsid w:val="005A7071"/>
    <w:rsid w:val="005A76FC"/>
    <w:rsid w:val="005A78AC"/>
    <w:rsid w:val="005B0AFE"/>
    <w:rsid w:val="005B118D"/>
    <w:rsid w:val="005B22A5"/>
    <w:rsid w:val="005B29DE"/>
    <w:rsid w:val="005B2A2D"/>
    <w:rsid w:val="005B2D9F"/>
    <w:rsid w:val="005B3CEA"/>
    <w:rsid w:val="005B3DAE"/>
    <w:rsid w:val="005B4933"/>
    <w:rsid w:val="005B4BEA"/>
    <w:rsid w:val="005B519A"/>
    <w:rsid w:val="005B5D5F"/>
    <w:rsid w:val="005B68A5"/>
    <w:rsid w:val="005B6B12"/>
    <w:rsid w:val="005B7008"/>
    <w:rsid w:val="005C000F"/>
    <w:rsid w:val="005C1115"/>
    <w:rsid w:val="005C2C25"/>
    <w:rsid w:val="005C3B70"/>
    <w:rsid w:val="005C5390"/>
    <w:rsid w:val="005C53E3"/>
    <w:rsid w:val="005C55B5"/>
    <w:rsid w:val="005C567B"/>
    <w:rsid w:val="005C60D9"/>
    <w:rsid w:val="005C60E6"/>
    <w:rsid w:val="005C71B6"/>
    <w:rsid w:val="005D0986"/>
    <w:rsid w:val="005D0A8C"/>
    <w:rsid w:val="005D0A9E"/>
    <w:rsid w:val="005D0D55"/>
    <w:rsid w:val="005D16C1"/>
    <w:rsid w:val="005D205A"/>
    <w:rsid w:val="005D22F3"/>
    <w:rsid w:val="005D2746"/>
    <w:rsid w:val="005D4AC0"/>
    <w:rsid w:val="005D4E93"/>
    <w:rsid w:val="005D5AEA"/>
    <w:rsid w:val="005D68FF"/>
    <w:rsid w:val="005D6FC3"/>
    <w:rsid w:val="005E0B77"/>
    <w:rsid w:val="005E0C4C"/>
    <w:rsid w:val="005E1174"/>
    <w:rsid w:val="005E16C5"/>
    <w:rsid w:val="005E1CDB"/>
    <w:rsid w:val="005E1FE1"/>
    <w:rsid w:val="005E2928"/>
    <w:rsid w:val="005E2F98"/>
    <w:rsid w:val="005E3FA1"/>
    <w:rsid w:val="005E4533"/>
    <w:rsid w:val="005E49DC"/>
    <w:rsid w:val="005E4F51"/>
    <w:rsid w:val="005E514C"/>
    <w:rsid w:val="005E674D"/>
    <w:rsid w:val="005E6C74"/>
    <w:rsid w:val="005E7293"/>
    <w:rsid w:val="005E7616"/>
    <w:rsid w:val="005E7AEE"/>
    <w:rsid w:val="005F2139"/>
    <w:rsid w:val="005F2E7C"/>
    <w:rsid w:val="005F3C1C"/>
    <w:rsid w:val="005F3ED2"/>
    <w:rsid w:val="005F461D"/>
    <w:rsid w:val="005F485D"/>
    <w:rsid w:val="005F4E35"/>
    <w:rsid w:val="005F60FE"/>
    <w:rsid w:val="005F635D"/>
    <w:rsid w:val="005F65FC"/>
    <w:rsid w:val="005F6C4F"/>
    <w:rsid w:val="005F6FED"/>
    <w:rsid w:val="005F7A3F"/>
    <w:rsid w:val="00600B8D"/>
    <w:rsid w:val="006031C1"/>
    <w:rsid w:val="00603B77"/>
    <w:rsid w:val="00604802"/>
    <w:rsid w:val="00607C36"/>
    <w:rsid w:val="00610A24"/>
    <w:rsid w:val="00611BFC"/>
    <w:rsid w:val="006121C6"/>
    <w:rsid w:val="00612A47"/>
    <w:rsid w:val="00612F04"/>
    <w:rsid w:val="00613194"/>
    <w:rsid w:val="006131CF"/>
    <w:rsid w:val="00613424"/>
    <w:rsid w:val="0061361F"/>
    <w:rsid w:val="006136DD"/>
    <w:rsid w:val="00613732"/>
    <w:rsid w:val="00613D65"/>
    <w:rsid w:val="00613F2A"/>
    <w:rsid w:val="006164E6"/>
    <w:rsid w:val="006178B8"/>
    <w:rsid w:val="00617C9C"/>
    <w:rsid w:val="0062091B"/>
    <w:rsid w:val="00620CA6"/>
    <w:rsid w:val="0062134C"/>
    <w:rsid w:val="00621361"/>
    <w:rsid w:val="00621B47"/>
    <w:rsid w:val="0062252F"/>
    <w:rsid w:val="006234A2"/>
    <w:rsid w:val="006238AC"/>
    <w:rsid w:val="00624384"/>
    <w:rsid w:val="00624912"/>
    <w:rsid w:val="00625C76"/>
    <w:rsid w:val="00625CC2"/>
    <w:rsid w:val="006261DE"/>
    <w:rsid w:val="006267B4"/>
    <w:rsid w:val="00626D5A"/>
    <w:rsid w:val="00626E63"/>
    <w:rsid w:val="00630930"/>
    <w:rsid w:val="00631A10"/>
    <w:rsid w:val="00631BC2"/>
    <w:rsid w:val="00631CA3"/>
    <w:rsid w:val="00631EC8"/>
    <w:rsid w:val="006334F4"/>
    <w:rsid w:val="006335FF"/>
    <w:rsid w:val="00633981"/>
    <w:rsid w:val="00633AC8"/>
    <w:rsid w:val="00633B0E"/>
    <w:rsid w:val="00633EF3"/>
    <w:rsid w:val="00634086"/>
    <w:rsid w:val="0063565E"/>
    <w:rsid w:val="006365E7"/>
    <w:rsid w:val="00636BEE"/>
    <w:rsid w:val="00636E02"/>
    <w:rsid w:val="006371B1"/>
    <w:rsid w:val="00637DCC"/>
    <w:rsid w:val="00642297"/>
    <w:rsid w:val="00643586"/>
    <w:rsid w:val="00644A34"/>
    <w:rsid w:val="00646D2D"/>
    <w:rsid w:val="00647D7A"/>
    <w:rsid w:val="00647E37"/>
    <w:rsid w:val="00650561"/>
    <w:rsid w:val="00651473"/>
    <w:rsid w:val="006517CE"/>
    <w:rsid w:val="006519C1"/>
    <w:rsid w:val="00652AC2"/>
    <w:rsid w:val="00652EE9"/>
    <w:rsid w:val="006549C4"/>
    <w:rsid w:val="0065562A"/>
    <w:rsid w:val="006559A6"/>
    <w:rsid w:val="00656077"/>
    <w:rsid w:val="00656BD3"/>
    <w:rsid w:val="00656C7E"/>
    <w:rsid w:val="00657E14"/>
    <w:rsid w:val="00661228"/>
    <w:rsid w:val="00661A15"/>
    <w:rsid w:val="00662882"/>
    <w:rsid w:val="00662AB5"/>
    <w:rsid w:val="00662B34"/>
    <w:rsid w:val="00662D45"/>
    <w:rsid w:val="00663119"/>
    <w:rsid w:val="00664195"/>
    <w:rsid w:val="00664E1F"/>
    <w:rsid w:val="0066527C"/>
    <w:rsid w:val="00665A7C"/>
    <w:rsid w:val="00665E28"/>
    <w:rsid w:val="0066715F"/>
    <w:rsid w:val="006705EC"/>
    <w:rsid w:val="00670618"/>
    <w:rsid w:val="00670CE0"/>
    <w:rsid w:val="00671363"/>
    <w:rsid w:val="00671373"/>
    <w:rsid w:val="006717D9"/>
    <w:rsid w:val="0067271A"/>
    <w:rsid w:val="006727D3"/>
    <w:rsid w:val="00672BF9"/>
    <w:rsid w:val="00675440"/>
    <w:rsid w:val="00676659"/>
    <w:rsid w:val="0067680D"/>
    <w:rsid w:val="00676E7A"/>
    <w:rsid w:val="00677BE7"/>
    <w:rsid w:val="00677DBD"/>
    <w:rsid w:val="006800CE"/>
    <w:rsid w:val="006809E3"/>
    <w:rsid w:val="00680E2F"/>
    <w:rsid w:val="0068113F"/>
    <w:rsid w:val="00681DC8"/>
    <w:rsid w:val="00681DDD"/>
    <w:rsid w:val="00682BE7"/>
    <w:rsid w:val="00682C48"/>
    <w:rsid w:val="006837EC"/>
    <w:rsid w:val="00683BBF"/>
    <w:rsid w:val="0068680E"/>
    <w:rsid w:val="00686891"/>
    <w:rsid w:val="00686E2D"/>
    <w:rsid w:val="0068734E"/>
    <w:rsid w:val="006903E6"/>
    <w:rsid w:val="0069143D"/>
    <w:rsid w:val="006916D2"/>
    <w:rsid w:val="00691744"/>
    <w:rsid w:val="006927A0"/>
    <w:rsid w:val="006932A9"/>
    <w:rsid w:val="00693D5E"/>
    <w:rsid w:val="00693F01"/>
    <w:rsid w:val="00694AF2"/>
    <w:rsid w:val="00694DA5"/>
    <w:rsid w:val="0069513B"/>
    <w:rsid w:val="00695F7C"/>
    <w:rsid w:val="0069617C"/>
    <w:rsid w:val="00696498"/>
    <w:rsid w:val="00696BF9"/>
    <w:rsid w:val="006975F4"/>
    <w:rsid w:val="006A0308"/>
    <w:rsid w:val="006A0969"/>
    <w:rsid w:val="006A0D2C"/>
    <w:rsid w:val="006A109E"/>
    <w:rsid w:val="006A132A"/>
    <w:rsid w:val="006A14A7"/>
    <w:rsid w:val="006A1B0D"/>
    <w:rsid w:val="006A1D8A"/>
    <w:rsid w:val="006A24C4"/>
    <w:rsid w:val="006A3981"/>
    <w:rsid w:val="006A4170"/>
    <w:rsid w:val="006A5397"/>
    <w:rsid w:val="006A6C62"/>
    <w:rsid w:val="006A7253"/>
    <w:rsid w:val="006A7A10"/>
    <w:rsid w:val="006B0274"/>
    <w:rsid w:val="006B0DA4"/>
    <w:rsid w:val="006B17A8"/>
    <w:rsid w:val="006B183A"/>
    <w:rsid w:val="006B18C8"/>
    <w:rsid w:val="006B1B6B"/>
    <w:rsid w:val="006B200E"/>
    <w:rsid w:val="006B2597"/>
    <w:rsid w:val="006B2D2A"/>
    <w:rsid w:val="006B30F4"/>
    <w:rsid w:val="006B31FF"/>
    <w:rsid w:val="006B3926"/>
    <w:rsid w:val="006B3BDA"/>
    <w:rsid w:val="006B5714"/>
    <w:rsid w:val="006B728B"/>
    <w:rsid w:val="006B72F0"/>
    <w:rsid w:val="006B790C"/>
    <w:rsid w:val="006C0679"/>
    <w:rsid w:val="006C087B"/>
    <w:rsid w:val="006C0DD2"/>
    <w:rsid w:val="006C0FE2"/>
    <w:rsid w:val="006C2816"/>
    <w:rsid w:val="006C3A89"/>
    <w:rsid w:val="006C3C9D"/>
    <w:rsid w:val="006C40F7"/>
    <w:rsid w:val="006C5D47"/>
    <w:rsid w:val="006C6220"/>
    <w:rsid w:val="006D06B6"/>
    <w:rsid w:val="006D0CB1"/>
    <w:rsid w:val="006D1978"/>
    <w:rsid w:val="006D1B5D"/>
    <w:rsid w:val="006D1FF0"/>
    <w:rsid w:val="006D2638"/>
    <w:rsid w:val="006D26D1"/>
    <w:rsid w:val="006D27BF"/>
    <w:rsid w:val="006D2889"/>
    <w:rsid w:val="006D39ED"/>
    <w:rsid w:val="006D3A42"/>
    <w:rsid w:val="006D4EF3"/>
    <w:rsid w:val="006D51FC"/>
    <w:rsid w:val="006D5895"/>
    <w:rsid w:val="006D6C52"/>
    <w:rsid w:val="006D76C3"/>
    <w:rsid w:val="006D7799"/>
    <w:rsid w:val="006E39A1"/>
    <w:rsid w:val="006E3F58"/>
    <w:rsid w:val="006E463B"/>
    <w:rsid w:val="006E480D"/>
    <w:rsid w:val="006E4B1B"/>
    <w:rsid w:val="006E4EE3"/>
    <w:rsid w:val="006E56DC"/>
    <w:rsid w:val="006E6D39"/>
    <w:rsid w:val="006E7B54"/>
    <w:rsid w:val="006E7E8E"/>
    <w:rsid w:val="006F0241"/>
    <w:rsid w:val="006F0753"/>
    <w:rsid w:val="006F0D61"/>
    <w:rsid w:val="006F0EA6"/>
    <w:rsid w:val="006F107F"/>
    <w:rsid w:val="006F143D"/>
    <w:rsid w:val="006F1D9F"/>
    <w:rsid w:val="006F23F4"/>
    <w:rsid w:val="006F2D3A"/>
    <w:rsid w:val="006F2F46"/>
    <w:rsid w:val="006F3D8C"/>
    <w:rsid w:val="006F45A6"/>
    <w:rsid w:val="006F53E8"/>
    <w:rsid w:val="006F5B4A"/>
    <w:rsid w:val="006F5CBE"/>
    <w:rsid w:val="006F6352"/>
    <w:rsid w:val="006F7A17"/>
    <w:rsid w:val="006F7F5A"/>
    <w:rsid w:val="006F7FE0"/>
    <w:rsid w:val="00701B2B"/>
    <w:rsid w:val="00701D47"/>
    <w:rsid w:val="00702010"/>
    <w:rsid w:val="00703CB2"/>
    <w:rsid w:val="007044FF"/>
    <w:rsid w:val="0070451D"/>
    <w:rsid w:val="0070595B"/>
    <w:rsid w:val="00705A25"/>
    <w:rsid w:val="00705D0C"/>
    <w:rsid w:val="007139F9"/>
    <w:rsid w:val="00713A79"/>
    <w:rsid w:val="00714538"/>
    <w:rsid w:val="00714D29"/>
    <w:rsid w:val="00714D40"/>
    <w:rsid w:val="007150C8"/>
    <w:rsid w:val="0071520A"/>
    <w:rsid w:val="0071549E"/>
    <w:rsid w:val="007157D7"/>
    <w:rsid w:val="0071605B"/>
    <w:rsid w:val="007160DE"/>
    <w:rsid w:val="00716F71"/>
    <w:rsid w:val="00717555"/>
    <w:rsid w:val="007201E1"/>
    <w:rsid w:val="0072045C"/>
    <w:rsid w:val="0072097A"/>
    <w:rsid w:val="00721252"/>
    <w:rsid w:val="0072179A"/>
    <w:rsid w:val="0072179D"/>
    <w:rsid w:val="007243A5"/>
    <w:rsid w:val="00725E56"/>
    <w:rsid w:val="007262D4"/>
    <w:rsid w:val="0072632E"/>
    <w:rsid w:val="00726E56"/>
    <w:rsid w:val="00726E95"/>
    <w:rsid w:val="007276B9"/>
    <w:rsid w:val="00727A87"/>
    <w:rsid w:val="00727C91"/>
    <w:rsid w:val="00727D5C"/>
    <w:rsid w:val="00731099"/>
    <w:rsid w:val="007319B7"/>
    <w:rsid w:val="00733583"/>
    <w:rsid w:val="00735911"/>
    <w:rsid w:val="00736A0E"/>
    <w:rsid w:val="00736C67"/>
    <w:rsid w:val="0074198A"/>
    <w:rsid w:val="007426BF"/>
    <w:rsid w:val="007429A9"/>
    <w:rsid w:val="00744819"/>
    <w:rsid w:val="00745336"/>
    <w:rsid w:val="007462AB"/>
    <w:rsid w:val="007464C1"/>
    <w:rsid w:val="007466EA"/>
    <w:rsid w:val="007477F1"/>
    <w:rsid w:val="0074783D"/>
    <w:rsid w:val="00747A3C"/>
    <w:rsid w:val="00750AA3"/>
    <w:rsid w:val="007511BE"/>
    <w:rsid w:val="0075212D"/>
    <w:rsid w:val="00752686"/>
    <w:rsid w:val="00752792"/>
    <w:rsid w:val="007527EE"/>
    <w:rsid w:val="00752BE6"/>
    <w:rsid w:val="007538A3"/>
    <w:rsid w:val="00753B89"/>
    <w:rsid w:val="00755F0D"/>
    <w:rsid w:val="0075704B"/>
    <w:rsid w:val="00757598"/>
    <w:rsid w:val="007576B3"/>
    <w:rsid w:val="00757B94"/>
    <w:rsid w:val="00760673"/>
    <w:rsid w:val="00760DC8"/>
    <w:rsid w:val="007623A4"/>
    <w:rsid w:val="00763BF0"/>
    <w:rsid w:val="00764752"/>
    <w:rsid w:val="007647E3"/>
    <w:rsid w:val="00764E29"/>
    <w:rsid w:val="007661CC"/>
    <w:rsid w:val="00766F17"/>
    <w:rsid w:val="0076757F"/>
    <w:rsid w:val="0077076C"/>
    <w:rsid w:val="007715AF"/>
    <w:rsid w:val="00771F62"/>
    <w:rsid w:val="00772920"/>
    <w:rsid w:val="00774DDE"/>
    <w:rsid w:val="007758F7"/>
    <w:rsid w:val="00775C06"/>
    <w:rsid w:val="00776D56"/>
    <w:rsid w:val="00777B5B"/>
    <w:rsid w:val="00780CFF"/>
    <w:rsid w:val="00781287"/>
    <w:rsid w:val="007813FD"/>
    <w:rsid w:val="007818BD"/>
    <w:rsid w:val="0078219A"/>
    <w:rsid w:val="007827CB"/>
    <w:rsid w:val="00782FF7"/>
    <w:rsid w:val="007832CD"/>
    <w:rsid w:val="00785482"/>
    <w:rsid w:val="00785995"/>
    <w:rsid w:val="00785DD3"/>
    <w:rsid w:val="00786C50"/>
    <w:rsid w:val="00787582"/>
    <w:rsid w:val="007901A8"/>
    <w:rsid w:val="0079084A"/>
    <w:rsid w:val="00791A2D"/>
    <w:rsid w:val="0079225A"/>
    <w:rsid w:val="0079242B"/>
    <w:rsid w:val="007926D1"/>
    <w:rsid w:val="00792EB8"/>
    <w:rsid w:val="0079367E"/>
    <w:rsid w:val="00793BD3"/>
    <w:rsid w:val="00794D5F"/>
    <w:rsid w:val="00794E54"/>
    <w:rsid w:val="00795DE0"/>
    <w:rsid w:val="00796239"/>
    <w:rsid w:val="00796684"/>
    <w:rsid w:val="007967B4"/>
    <w:rsid w:val="007968A3"/>
    <w:rsid w:val="00797E0C"/>
    <w:rsid w:val="007A0E78"/>
    <w:rsid w:val="007A1232"/>
    <w:rsid w:val="007A1B7B"/>
    <w:rsid w:val="007A4A47"/>
    <w:rsid w:val="007A4D44"/>
    <w:rsid w:val="007A563D"/>
    <w:rsid w:val="007A57E0"/>
    <w:rsid w:val="007A681F"/>
    <w:rsid w:val="007A6D64"/>
    <w:rsid w:val="007A6FB3"/>
    <w:rsid w:val="007A7128"/>
    <w:rsid w:val="007A72F0"/>
    <w:rsid w:val="007A7773"/>
    <w:rsid w:val="007A787A"/>
    <w:rsid w:val="007B072A"/>
    <w:rsid w:val="007B0A60"/>
    <w:rsid w:val="007B0A76"/>
    <w:rsid w:val="007B1E9E"/>
    <w:rsid w:val="007B270B"/>
    <w:rsid w:val="007B3718"/>
    <w:rsid w:val="007B3B42"/>
    <w:rsid w:val="007B4397"/>
    <w:rsid w:val="007B5146"/>
    <w:rsid w:val="007B539D"/>
    <w:rsid w:val="007B6C5A"/>
    <w:rsid w:val="007B76C6"/>
    <w:rsid w:val="007B7949"/>
    <w:rsid w:val="007B7E3F"/>
    <w:rsid w:val="007C0777"/>
    <w:rsid w:val="007C0A75"/>
    <w:rsid w:val="007C240D"/>
    <w:rsid w:val="007C2C29"/>
    <w:rsid w:val="007C2F12"/>
    <w:rsid w:val="007C2FD9"/>
    <w:rsid w:val="007C46A9"/>
    <w:rsid w:val="007C546A"/>
    <w:rsid w:val="007C5C39"/>
    <w:rsid w:val="007C6817"/>
    <w:rsid w:val="007C7305"/>
    <w:rsid w:val="007C756C"/>
    <w:rsid w:val="007C7AA4"/>
    <w:rsid w:val="007C7F17"/>
    <w:rsid w:val="007D11D0"/>
    <w:rsid w:val="007D1374"/>
    <w:rsid w:val="007D143B"/>
    <w:rsid w:val="007D15D6"/>
    <w:rsid w:val="007D1B6F"/>
    <w:rsid w:val="007D1F0C"/>
    <w:rsid w:val="007D3918"/>
    <w:rsid w:val="007D398C"/>
    <w:rsid w:val="007D3FEB"/>
    <w:rsid w:val="007D403A"/>
    <w:rsid w:val="007D4790"/>
    <w:rsid w:val="007D516A"/>
    <w:rsid w:val="007D5711"/>
    <w:rsid w:val="007D6420"/>
    <w:rsid w:val="007D718D"/>
    <w:rsid w:val="007D7D67"/>
    <w:rsid w:val="007E0995"/>
    <w:rsid w:val="007E0D02"/>
    <w:rsid w:val="007E101B"/>
    <w:rsid w:val="007E1356"/>
    <w:rsid w:val="007E1D0B"/>
    <w:rsid w:val="007E21AB"/>
    <w:rsid w:val="007E30CB"/>
    <w:rsid w:val="007E331C"/>
    <w:rsid w:val="007E3488"/>
    <w:rsid w:val="007E3DD9"/>
    <w:rsid w:val="007E4B51"/>
    <w:rsid w:val="007E612D"/>
    <w:rsid w:val="007E671C"/>
    <w:rsid w:val="007E6EFC"/>
    <w:rsid w:val="007E71C6"/>
    <w:rsid w:val="007E72A5"/>
    <w:rsid w:val="007E72B9"/>
    <w:rsid w:val="007E7997"/>
    <w:rsid w:val="007F0EF4"/>
    <w:rsid w:val="007F1D84"/>
    <w:rsid w:val="007F2555"/>
    <w:rsid w:val="007F2FB4"/>
    <w:rsid w:val="007F31DB"/>
    <w:rsid w:val="007F31E5"/>
    <w:rsid w:val="007F3386"/>
    <w:rsid w:val="007F3F56"/>
    <w:rsid w:val="007F54FF"/>
    <w:rsid w:val="007F5C77"/>
    <w:rsid w:val="007F5D83"/>
    <w:rsid w:val="007F5EBF"/>
    <w:rsid w:val="007F66A4"/>
    <w:rsid w:val="007F6E91"/>
    <w:rsid w:val="00800868"/>
    <w:rsid w:val="00800E1C"/>
    <w:rsid w:val="00801C79"/>
    <w:rsid w:val="0080268B"/>
    <w:rsid w:val="008034ED"/>
    <w:rsid w:val="00804CEE"/>
    <w:rsid w:val="00805D15"/>
    <w:rsid w:val="00805EE1"/>
    <w:rsid w:val="008062BA"/>
    <w:rsid w:val="00810A8B"/>
    <w:rsid w:val="00810AAA"/>
    <w:rsid w:val="00811CFF"/>
    <w:rsid w:val="00811EB0"/>
    <w:rsid w:val="00811FB0"/>
    <w:rsid w:val="008121DB"/>
    <w:rsid w:val="008134CB"/>
    <w:rsid w:val="00814008"/>
    <w:rsid w:val="008155FB"/>
    <w:rsid w:val="008169E7"/>
    <w:rsid w:val="00816C8E"/>
    <w:rsid w:val="008176CE"/>
    <w:rsid w:val="0082001D"/>
    <w:rsid w:val="00820116"/>
    <w:rsid w:val="00820228"/>
    <w:rsid w:val="00821189"/>
    <w:rsid w:val="008215A3"/>
    <w:rsid w:val="00821653"/>
    <w:rsid w:val="00821D31"/>
    <w:rsid w:val="00821E73"/>
    <w:rsid w:val="00822770"/>
    <w:rsid w:val="00823B52"/>
    <w:rsid w:val="008241C5"/>
    <w:rsid w:val="00824F51"/>
    <w:rsid w:val="00825046"/>
    <w:rsid w:val="00825CEF"/>
    <w:rsid w:val="00826CA1"/>
    <w:rsid w:val="00826F09"/>
    <w:rsid w:val="00827704"/>
    <w:rsid w:val="00827C9D"/>
    <w:rsid w:val="00827F11"/>
    <w:rsid w:val="00827F1B"/>
    <w:rsid w:val="008306AB"/>
    <w:rsid w:val="008315E6"/>
    <w:rsid w:val="00832AE7"/>
    <w:rsid w:val="00833E82"/>
    <w:rsid w:val="008340DA"/>
    <w:rsid w:val="008345B1"/>
    <w:rsid w:val="00834E11"/>
    <w:rsid w:val="00835CB0"/>
    <w:rsid w:val="00836E83"/>
    <w:rsid w:val="00840C3E"/>
    <w:rsid w:val="00840FEB"/>
    <w:rsid w:val="008418DF"/>
    <w:rsid w:val="008444EC"/>
    <w:rsid w:val="00846553"/>
    <w:rsid w:val="00846E40"/>
    <w:rsid w:val="0084789C"/>
    <w:rsid w:val="00847EC3"/>
    <w:rsid w:val="00850278"/>
    <w:rsid w:val="0085070C"/>
    <w:rsid w:val="00850747"/>
    <w:rsid w:val="0085109D"/>
    <w:rsid w:val="00851994"/>
    <w:rsid w:val="008523E6"/>
    <w:rsid w:val="00852ED2"/>
    <w:rsid w:val="00854873"/>
    <w:rsid w:val="008549D3"/>
    <w:rsid w:val="00854A3B"/>
    <w:rsid w:val="00855542"/>
    <w:rsid w:val="008560F5"/>
    <w:rsid w:val="0086070F"/>
    <w:rsid w:val="008614B3"/>
    <w:rsid w:val="008617ED"/>
    <w:rsid w:val="0086211E"/>
    <w:rsid w:val="0086299C"/>
    <w:rsid w:val="00862D54"/>
    <w:rsid w:val="0086301E"/>
    <w:rsid w:val="00863869"/>
    <w:rsid w:val="00863EC8"/>
    <w:rsid w:val="008646A8"/>
    <w:rsid w:val="00864EF7"/>
    <w:rsid w:val="0086639F"/>
    <w:rsid w:val="008664FF"/>
    <w:rsid w:val="00867416"/>
    <w:rsid w:val="008676A5"/>
    <w:rsid w:val="008721B3"/>
    <w:rsid w:val="008726E4"/>
    <w:rsid w:val="00872C19"/>
    <w:rsid w:val="00872C50"/>
    <w:rsid w:val="008757F1"/>
    <w:rsid w:val="00875C06"/>
    <w:rsid w:val="00876265"/>
    <w:rsid w:val="008765F3"/>
    <w:rsid w:val="0087666E"/>
    <w:rsid w:val="00876C31"/>
    <w:rsid w:val="00876F90"/>
    <w:rsid w:val="00876FF1"/>
    <w:rsid w:val="00877041"/>
    <w:rsid w:val="00877C16"/>
    <w:rsid w:val="008800F7"/>
    <w:rsid w:val="0088115A"/>
    <w:rsid w:val="008817AE"/>
    <w:rsid w:val="008825E5"/>
    <w:rsid w:val="00882858"/>
    <w:rsid w:val="00883136"/>
    <w:rsid w:val="008833D8"/>
    <w:rsid w:val="00883626"/>
    <w:rsid w:val="0088367B"/>
    <w:rsid w:val="00883FFF"/>
    <w:rsid w:val="0088400E"/>
    <w:rsid w:val="008842DD"/>
    <w:rsid w:val="00885DD7"/>
    <w:rsid w:val="00885E3B"/>
    <w:rsid w:val="00886167"/>
    <w:rsid w:val="00886EEF"/>
    <w:rsid w:val="00887B89"/>
    <w:rsid w:val="008905A8"/>
    <w:rsid w:val="0089107E"/>
    <w:rsid w:val="00891FF7"/>
    <w:rsid w:val="00892110"/>
    <w:rsid w:val="008921D7"/>
    <w:rsid w:val="008928AD"/>
    <w:rsid w:val="008933B9"/>
    <w:rsid w:val="0089346A"/>
    <w:rsid w:val="008935CA"/>
    <w:rsid w:val="00893F58"/>
    <w:rsid w:val="00894416"/>
    <w:rsid w:val="00894936"/>
    <w:rsid w:val="00895365"/>
    <w:rsid w:val="008956DF"/>
    <w:rsid w:val="00895F33"/>
    <w:rsid w:val="008963B6"/>
    <w:rsid w:val="00896765"/>
    <w:rsid w:val="00896F17"/>
    <w:rsid w:val="008A0355"/>
    <w:rsid w:val="008A03FE"/>
    <w:rsid w:val="008A042C"/>
    <w:rsid w:val="008A0E99"/>
    <w:rsid w:val="008A104E"/>
    <w:rsid w:val="008A1F45"/>
    <w:rsid w:val="008A26B2"/>
    <w:rsid w:val="008A361D"/>
    <w:rsid w:val="008A3686"/>
    <w:rsid w:val="008B03A3"/>
    <w:rsid w:val="008B0B08"/>
    <w:rsid w:val="008B180D"/>
    <w:rsid w:val="008B3CC1"/>
    <w:rsid w:val="008B473B"/>
    <w:rsid w:val="008B4E85"/>
    <w:rsid w:val="008B6543"/>
    <w:rsid w:val="008B65C7"/>
    <w:rsid w:val="008B6681"/>
    <w:rsid w:val="008B6C56"/>
    <w:rsid w:val="008B6CF8"/>
    <w:rsid w:val="008B7708"/>
    <w:rsid w:val="008C02F6"/>
    <w:rsid w:val="008C0D3E"/>
    <w:rsid w:val="008C1CB3"/>
    <w:rsid w:val="008C23DD"/>
    <w:rsid w:val="008C32F9"/>
    <w:rsid w:val="008C3D61"/>
    <w:rsid w:val="008C44D2"/>
    <w:rsid w:val="008C5265"/>
    <w:rsid w:val="008C6BE8"/>
    <w:rsid w:val="008C7156"/>
    <w:rsid w:val="008C767A"/>
    <w:rsid w:val="008D1138"/>
    <w:rsid w:val="008D2277"/>
    <w:rsid w:val="008D23E0"/>
    <w:rsid w:val="008D2AD5"/>
    <w:rsid w:val="008D3F31"/>
    <w:rsid w:val="008D4BF9"/>
    <w:rsid w:val="008D4FC9"/>
    <w:rsid w:val="008D52C2"/>
    <w:rsid w:val="008D5C28"/>
    <w:rsid w:val="008D6B5C"/>
    <w:rsid w:val="008D6FA9"/>
    <w:rsid w:val="008D7B1B"/>
    <w:rsid w:val="008E178A"/>
    <w:rsid w:val="008E1E66"/>
    <w:rsid w:val="008E393A"/>
    <w:rsid w:val="008E4F0B"/>
    <w:rsid w:val="008E59D3"/>
    <w:rsid w:val="008E5DE4"/>
    <w:rsid w:val="008F0432"/>
    <w:rsid w:val="008F18FC"/>
    <w:rsid w:val="008F276C"/>
    <w:rsid w:val="008F3039"/>
    <w:rsid w:val="008F43B1"/>
    <w:rsid w:val="008F4F2B"/>
    <w:rsid w:val="008F52CE"/>
    <w:rsid w:val="008F5451"/>
    <w:rsid w:val="008F5DC0"/>
    <w:rsid w:val="008F6A9F"/>
    <w:rsid w:val="008F75F9"/>
    <w:rsid w:val="008F77DB"/>
    <w:rsid w:val="00900118"/>
    <w:rsid w:val="009005C5"/>
    <w:rsid w:val="009010BC"/>
    <w:rsid w:val="00901AE6"/>
    <w:rsid w:val="00901E4D"/>
    <w:rsid w:val="009021B9"/>
    <w:rsid w:val="009025A6"/>
    <w:rsid w:val="00902740"/>
    <w:rsid w:val="00902E3E"/>
    <w:rsid w:val="00903692"/>
    <w:rsid w:val="009036ED"/>
    <w:rsid w:val="009049D0"/>
    <w:rsid w:val="00904FA7"/>
    <w:rsid w:val="00905113"/>
    <w:rsid w:val="0090559A"/>
    <w:rsid w:val="00905780"/>
    <w:rsid w:val="00905BF6"/>
    <w:rsid w:val="00905ED1"/>
    <w:rsid w:val="009066C7"/>
    <w:rsid w:val="0091002D"/>
    <w:rsid w:val="009100B6"/>
    <w:rsid w:val="00910551"/>
    <w:rsid w:val="009119C3"/>
    <w:rsid w:val="00912155"/>
    <w:rsid w:val="009127AF"/>
    <w:rsid w:val="00912C05"/>
    <w:rsid w:val="00912E89"/>
    <w:rsid w:val="00914153"/>
    <w:rsid w:val="00915197"/>
    <w:rsid w:val="00916908"/>
    <w:rsid w:val="00916D42"/>
    <w:rsid w:val="00920831"/>
    <w:rsid w:val="00920A03"/>
    <w:rsid w:val="00920EB4"/>
    <w:rsid w:val="00922C0C"/>
    <w:rsid w:val="00923F46"/>
    <w:rsid w:val="009266F4"/>
    <w:rsid w:val="00926D3A"/>
    <w:rsid w:val="0092710C"/>
    <w:rsid w:val="00930C16"/>
    <w:rsid w:val="009312E6"/>
    <w:rsid w:val="00932CF9"/>
    <w:rsid w:val="0093310C"/>
    <w:rsid w:val="00933286"/>
    <w:rsid w:val="00933F12"/>
    <w:rsid w:val="009347C6"/>
    <w:rsid w:val="00934999"/>
    <w:rsid w:val="00934F98"/>
    <w:rsid w:val="0093501C"/>
    <w:rsid w:val="00935A5B"/>
    <w:rsid w:val="00935C14"/>
    <w:rsid w:val="00935EE3"/>
    <w:rsid w:val="0093714C"/>
    <w:rsid w:val="00937DB6"/>
    <w:rsid w:val="009401F2"/>
    <w:rsid w:val="009416E9"/>
    <w:rsid w:val="00942500"/>
    <w:rsid w:val="009434CB"/>
    <w:rsid w:val="00944632"/>
    <w:rsid w:val="00946093"/>
    <w:rsid w:val="009464D1"/>
    <w:rsid w:val="0094663D"/>
    <w:rsid w:val="009478EF"/>
    <w:rsid w:val="00947A4D"/>
    <w:rsid w:val="00951060"/>
    <w:rsid w:val="00952472"/>
    <w:rsid w:val="0095310D"/>
    <w:rsid w:val="009536B1"/>
    <w:rsid w:val="00954454"/>
    <w:rsid w:val="00954CC0"/>
    <w:rsid w:val="0095587D"/>
    <w:rsid w:val="00955E94"/>
    <w:rsid w:val="00956074"/>
    <w:rsid w:val="00956B6B"/>
    <w:rsid w:val="00957D7E"/>
    <w:rsid w:val="0096024A"/>
    <w:rsid w:val="0096199B"/>
    <w:rsid w:val="00962095"/>
    <w:rsid w:val="00962A10"/>
    <w:rsid w:val="00963F01"/>
    <w:rsid w:val="00964183"/>
    <w:rsid w:val="00964EF4"/>
    <w:rsid w:val="00964FD7"/>
    <w:rsid w:val="0096563D"/>
    <w:rsid w:val="009663B5"/>
    <w:rsid w:val="00967199"/>
    <w:rsid w:val="009678C4"/>
    <w:rsid w:val="00970867"/>
    <w:rsid w:val="00970B1F"/>
    <w:rsid w:val="00971075"/>
    <w:rsid w:val="009712F7"/>
    <w:rsid w:val="009713B6"/>
    <w:rsid w:val="00971A38"/>
    <w:rsid w:val="00972EFE"/>
    <w:rsid w:val="0097345C"/>
    <w:rsid w:val="00973C61"/>
    <w:rsid w:val="00973D3E"/>
    <w:rsid w:val="00973F98"/>
    <w:rsid w:val="0097474C"/>
    <w:rsid w:val="00974CAC"/>
    <w:rsid w:val="0097600B"/>
    <w:rsid w:val="00976302"/>
    <w:rsid w:val="00976513"/>
    <w:rsid w:val="00976827"/>
    <w:rsid w:val="00977D76"/>
    <w:rsid w:val="00977FB6"/>
    <w:rsid w:val="009808A3"/>
    <w:rsid w:val="00980F6C"/>
    <w:rsid w:val="00982BD8"/>
    <w:rsid w:val="009837EC"/>
    <w:rsid w:val="00984951"/>
    <w:rsid w:val="009863C2"/>
    <w:rsid w:val="00986D8A"/>
    <w:rsid w:val="00987AD0"/>
    <w:rsid w:val="00991B99"/>
    <w:rsid w:val="00992189"/>
    <w:rsid w:val="009927C9"/>
    <w:rsid w:val="00993057"/>
    <w:rsid w:val="0099307B"/>
    <w:rsid w:val="00993E57"/>
    <w:rsid w:val="00994967"/>
    <w:rsid w:val="009949C3"/>
    <w:rsid w:val="0099526D"/>
    <w:rsid w:val="009958C9"/>
    <w:rsid w:val="00995ED5"/>
    <w:rsid w:val="009964AB"/>
    <w:rsid w:val="009979DE"/>
    <w:rsid w:val="009A04B9"/>
    <w:rsid w:val="009A0501"/>
    <w:rsid w:val="009A2EFD"/>
    <w:rsid w:val="009A3623"/>
    <w:rsid w:val="009A4BCC"/>
    <w:rsid w:val="009A51AA"/>
    <w:rsid w:val="009A5BC0"/>
    <w:rsid w:val="009A61A7"/>
    <w:rsid w:val="009A6A02"/>
    <w:rsid w:val="009B0F9C"/>
    <w:rsid w:val="009B12E6"/>
    <w:rsid w:val="009B48EE"/>
    <w:rsid w:val="009B4E0E"/>
    <w:rsid w:val="009B60E4"/>
    <w:rsid w:val="009B60F6"/>
    <w:rsid w:val="009B71C7"/>
    <w:rsid w:val="009C0D78"/>
    <w:rsid w:val="009C1EF4"/>
    <w:rsid w:val="009C2227"/>
    <w:rsid w:val="009C270C"/>
    <w:rsid w:val="009C3812"/>
    <w:rsid w:val="009C394E"/>
    <w:rsid w:val="009C4A8A"/>
    <w:rsid w:val="009C57DE"/>
    <w:rsid w:val="009C5F3E"/>
    <w:rsid w:val="009C7396"/>
    <w:rsid w:val="009C73F0"/>
    <w:rsid w:val="009C7694"/>
    <w:rsid w:val="009D023F"/>
    <w:rsid w:val="009D093D"/>
    <w:rsid w:val="009D1258"/>
    <w:rsid w:val="009D160E"/>
    <w:rsid w:val="009D1B9E"/>
    <w:rsid w:val="009D1E59"/>
    <w:rsid w:val="009D1F40"/>
    <w:rsid w:val="009D1FE0"/>
    <w:rsid w:val="009D470C"/>
    <w:rsid w:val="009D47F2"/>
    <w:rsid w:val="009D6B17"/>
    <w:rsid w:val="009D7294"/>
    <w:rsid w:val="009D7EA2"/>
    <w:rsid w:val="009E04D5"/>
    <w:rsid w:val="009E0822"/>
    <w:rsid w:val="009E0C63"/>
    <w:rsid w:val="009E0FAD"/>
    <w:rsid w:val="009E1560"/>
    <w:rsid w:val="009E1D81"/>
    <w:rsid w:val="009E2111"/>
    <w:rsid w:val="009E295D"/>
    <w:rsid w:val="009E3225"/>
    <w:rsid w:val="009E3948"/>
    <w:rsid w:val="009E4A45"/>
    <w:rsid w:val="009E5107"/>
    <w:rsid w:val="009E633F"/>
    <w:rsid w:val="009E6719"/>
    <w:rsid w:val="009E6E29"/>
    <w:rsid w:val="009F0440"/>
    <w:rsid w:val="009F05D6"/>
    <w:rsid w:val="009F0BF5"/>
    <w:rsid w:val="009F38CF"/>
    <w:rsid w:val="009F40BB"/>
    <w:rsid w:val="009F4E68"/>
    <w:rsid w:val="009F5A6B"/>
    <w:rsid w:val="009F618F"/>
    <w:rsid w:val="009F6777"/>
    <w:rsid w:val="009F6F98"/>
    <w:rsid w:val="00A00373"/>
    <w:rsid w:val="00A0099D"/>
    <w:rsid w:val="00A01CF5"/>
    <w:rsid w:val="00A026A4"/>
    <w:rsid w:val="00A026CF"/>
    <w:rsid w:val="00A04C67"/>
    <w:rsid w:val="00A0658E"/>
    <w:rsid w:val="00A06671"/>
    <w:rsid w:val="00A069C2"/>
    <w:rsid w:val="00A07A50"/>
    <w:rsid w:val="00A10DAE"/>
    <w:rsid w:val="00A1117B"/>
    <w:rsid w:val="00A132AE"/>
    <w:rsid w:val="00A1369D"/>
    <w:rsid w:val="00A138C6"/>
    <w:rsid w:val="00A14717"/>
    <w:rsid w:val="00A14A3C"/>
    <w:rsid w:val="00A14DF7"/>
    <w:rsid w:val="00A152BE"/>
    <w:rsid w:val="00A15A0B"/>
    <w:rsid w:val="00A15F0B"/>
    <w:rsid w:val="00A16A3F"/>
    <w:rsid w:val="00A17195"/>
    <w:rsid w:val="00A1737C"/>
    <w:rsid w:val="00A17C2E"/>
    <w:rsid w:val="00A20435"/>
    <w:rsid w:val="00A20DD8"/>
    <w:rsid w:val="00A218AA"/>
    <w:rsid w:val="00A226CC"/>
    <w:rsid w:val="00A22A65"/>
    <w:rsid w:val="00A22CF4"/>
    <w:rsid w:val="00A237E6"/>
    <w:rsid w:val="00A23E68"/>
    <w:rsid w:val="00A2440B"/>
    <w:rsid w:val="00A2486D"/>
    <w:rsid w:val="00A25028"/>
    <w:rsid w:val="00A252C8"/>
    <w:rsid w:val="00A25459"/>
    <w:rsid w:val="00A25543"/>
    <w:rsid w:val="00A257BA"/>
    <w:rsid w:val="00A2596E"/>
    <w:rsid w:val="00A26314"/>
    <w:rsid w:val="00A26478"/>
    <w:rsid w:val="00A264B0"/>
    <w:rsid w:val="00A264EE"/>
    <w:rsid w:val="00A2677A"/>
    <w:rsid w:val="00A26C06"/>
    <w:rsid w:val="00A277F2"/>
    <w:rsid w:val="00A31221"/>
    <w:rsid w:val="00A32A05"/>
    <w:rsid w:val="00A32DF9"/>
    <w:rsid w:val="00A34634"/>
    <w:rsid w:val="00A34E76"/>
    <w:rsid w:val="00A3734C"/>
    <w:rsid w:val="00A410CC"/>
    <w:rsid w:val="00A439A5"/>
    <w:rsid w:val="00A43D37"/>
    <w:rsid w:val="00A448FA"/>
    <w:rsid w:val="00A46117"/>
    <w:rsid w:val="00A46151"/>
    <w:rsid w:val="00A4662C"/>
    <w:rsid w:val="00A46AE7"/>
    <w:rsid w:val="00A46C26"/>
    <w:rsid w:val="00A471C9"/>
    <w:rsid w:val="00A477BB"/>
    <w:rsid w:val="00A479E2"/>
    <w:rsid w:val="00A503B4"/>
    <w:rsid w:val="00A514F9"/>
    <w:rsid w:val="00A51EEE"/>
    <w:rsid w:val="00A523E0"/>
    <w:rsid w:val="00A52B52"/>
    <w:rsid w:val="00A539C2"/>
    <w:rsid w:val="00A53B97"/>
    <w:rsid w:val="00A53F3C"/>
    <w:rsid w:val="00A554E2"/>
    <w:rsid w:val="00A560FD"/>
    <w:rsid w:val="00A5686C"/>
    <w:rsid w:val="00A57A75"/>
    <w:rsid w:val="00A600B7"/>
    <w:rsid w:val="00A6115F"/>
    <w:rsid w:val="00A61290"/>
    <w:rsid w:val="00A61784"/>
    <w:rsid w:val="00A62418"/>
    <w:rsid w:val="00A62E7A"/>
    <w:rsid w:val="00A63250"/>
    <w:rsid w:val="00A633FF"/>
    <w:rsid w:val="00A64167"/>
    <w:rsid w:val="00A641F3"/>
    <w:rsid w:val="00A65AAB"/>
    <w:rsid w:val="00A669BC"/>
    <w:rsid w:val="00A707AA"/>
    <w:rsid w:val="00A71793"/>
    <w:rsid w:val="00A7232A"/>
    <w:rsid w:val="00A72645"/>
    <w:rsid w:val="00A73278"/>
    <w:rsid w:val="00A76E98"/>
    <w:rsid w:val="00A77ADD"/>
    <w:rsid w:val="00A77C03"/>
    <w:rsid w:val="00A77DEE"/>
    <w:rsid w:val="00A80F35"/>
    <w:rsid w:val="00A811E0"/>
    <w:rsid w:val="00A81658"/>
    <w:rsid w:val="00A81997"/>
    <w:rsid w:val="00A819DA"/>
    <w:rsid w:val="00A8238A"/>
    <w:rsid w:val="00A825A8"/>
    <w:rsid w:val="00A82993"/>
    <w:rsid w:val="00A82A12"/>
    <w:rsid w:val="00A82E93"/>
    <w:rsid w:val="00A83D4B"/>
    <w:rsid w:val="00A84653"/>
    <w:rsid w:val="00A84B2A"/>
    <w:rsid w:val="00A84C55"/>
    <w:rsid w:val="00A851F2"/>
    <w:rsid w:val="00A858A0"/>
    <w:rsid w:val="00A85D6C"/>
    <w:rsid w:val="00A86177"/>
    <w:rsid w:val="00A87268"/>
    <w:rsid w:val="00A87D92"/>
    <w:rsid w:val="00A87F8D"/>
    <w:rsid w:val="00A90259"/>
    <w:rsid w:val="00A91D91"/>
    <w:rsid w:val="00A93F3F"/>
    <w:rsid w:val="00A942D1"/>
    <w:rsid w:val="00A944E6"/>
    <w:rsid w:val="00A9491D"/>
    <w:rsid w:val="00A95253"/>
    <w:rsid w:val="00A95C78"/>
    <w:rsid w:val="00A96CFB"/>
    <w:rsid w:val="00A9700C"/>
    <w:rsid w:val="00AA0191"/>
    <w:rsid w:val="00AA054E"/>
    <w:rsid w:val="00AA0561"/>
    <w:rsid w:val="00AA0ED3"/>
    <w:rsid w:val="00AA11E5"/>
    <w:rsid w:val="00AA2F08"/>
    <w:rsid w:val="00AA376D"/>
    <w:rsid w:val="00AA4297"/>
    <w:rsid w:val="00AA5687"/>
    <w:rsid w:val="00AA764C"/>
    <w:rsid w:val="00AA78BE"/>
    <w:rsid w:val="00AA79B1"/>
    <w:rsid w:val="00AB063F"/>
    <w:rsid w:val="00AB1142"/>
    <w:rsid w:val="00AB131A"/>
    <w:rsid w:val="00AB138E"/>
    <w:rsid w:val="00AB15F3"/>
    <w:rsid w:val="00AB25FF"/>
    <w:rsid w:val="00AB2996"/>
    <w:rsid w:val="00AB2F37"/>
    <w:rsid w:val="00AB3A0C"/>
    <w:rsid w:val="00AB45EA"/>
    <w:rsid w:val="00AB4680"/>
    <w:rsid w:val="00AB7117"/>
    <w:rsid w:val="00AB7542"/>
    <w:rsid w:val="00AB7D26"/>
    <w:rsid w:val="00AC1590"/>
    <w:rsid w:val="00AC1FA4"/>
    <w:rsid w:val="00AC2C9B"/>
    <w:rsid w:val="00AC3BED"/>
    <w:rsid w:val="00AC4625"/>
    <w:rsid w:val="00AC46F0"/>
    <w:rsid w:val="00AC4CAD"/>
    <w:rsid w:val="00AC53D4"/>
    <w:rsid w:val="00AC7BAE"/>
    <w:rsid w:val="00AC7FE5"/>
    <w:rsid w:val="00AD00B5"/>
    <w:rsid w:val="00AD27C7"/>
    <w:rsid w:val="00AD27E5"/>
    <w:rsid w:val="00AD2DB1"/>
    <w:rsid w:val="00AD40C6"/>
    <w:rsid w:val="00AD4198"/>
    <w:rsid w:val="00AD44B9"/>
    <w:rsid w:val="00AD462B"/>
    <w:rsid w:val="00AD4C83"/>
    <w:rsid w:val="00AD4F19"/>
    <w:rsid w:val="00AD5204"/>
    <w:rsid w:val="00AD5F7A"/>
    <w:rsid w:val="00AD62B8"/>
    <w:rsid w:val="00AD6D19"/>
    <w:rsid w:val="00AD70A6"/>
    <w:rsid w:val="00AE0B5D"/>
    <w:rsid w:val="00AE152B"/>
    <w:rsid w:val="00AE1902"/>
    <w:rsid w:val="00AE1AF7"/>
    <w:rsid w:val="00AE1E81"/>
    <w:rsid w:val="00AE1EFB"/>
    <w:rsid w:val="00AE2354"/>
    <w:rsid w:val="00AE236D"/>
    <w:rsid w:val="00AE2ADE"/>
    <w:rsid w:val="00AE2F46"/>
    <w:rsid w:val="00AE4FC7"/>
    <w:rsid w:val="00AE57E2"/>
    <w:rsid w:val="00AE5DC3"/>
    <w:rsid w:val="00AE6830"/>
    <w:rsid w:val="00AE749D"/>
    <w:rsid w:val="00AE767D"/>
    <w:rsid w:val="00AF02F1"/>
    <w:rsid w:val="00AF19B9"/>
    <w:rsid w:val="00AF2423"/>
    <w:rsid w:val="00AF2987"/>
    <w:rsid w:val="00AF4419"/>
    <w:rsid w:val="00AF4819"/>
    <w:rsid w:val="00AF5D63"/>
    <w:rsid w:val="00AF5EDC"/>
    <w:rsid w:val="00AF6B68"/>
    <w:rsid w:val="00AF7541"/>
    <w:rsid w:val="00B006EE"/>
    <w:rsid w:val="00B00CD7"/>
    <w:rsid w:val="00B012C8"/>
    <w:rsid w:val="00B01DDF"/>
    <w:rsid w:val="00B02F91"/>
    <w:rsid w:val="00B03650"/>
    <w:rsid w:val="00B04283"/>
    <w:rsid w:val="00B0655B"/>
    <w:rsid w:val="00B06839"/>
    <w:rsid w:val="00B06842"/>
    <w:rsid w:val="00B06852"/>
    <w:rsid w:val="00B0712C"/>
    <w:rsid w:val="00B100B8"/>
    <w:rsid w:val="00B10BDA"/>
    <w:rsid w:val="00B10DBE"/>
    <w:rsid w:val="00B10F05"/>
    <w:rsid w:val="00B111F2"/>
    <w:rsid w:val="00B11AAA"/>
    <w:rsid w:val="00B11C14"/>
    <w:rsid w:val="00B12390"/>
    <w:rsid w:val="00B12C45"/>
    <w:rsid w:val="00B134DB"/>
    <w:rsid w:val="00B13A17"/>
    <w:rsid w:val="00B13CF3"/>
    <w:rsid w:val="00B14E4C"/>
    <w:rsid w:val="00B15712"/>
    <w:rsid w:val="00B157CC"/>
    <w:rsid w:val="00B158B4"/>
    <w:rsid w:val="00B15FAC"/>
    <w:rsid w:val="00B16190"/>
    <w:rsid w:val="00B163DC"/>
    <w:rsid w:val="00B17AF3"/>
    <w:rsid w:val="00B21E2E"/>
    <w:rsid w:val="00B229E2"/>
    <w:rsid w:val="00B22B7B"/>
    <w:rsid w:val="00B23616"/>
    <w:rsid w:val="00B2399F"/>
    <w:rsid w:val="00B23C6D"/>
    <w:rsid w:val="00B23FC4"/>
    <w:rsid w:val="00B25A31"/>
    <w:rsid w:val="00B25D0E"/>
    <w:rsid w:val="00B27499"/>
    <w:rsid w:val="00B27F4C"/>
    <w:rsid w:val="00B307BA"/>
    <w:rsid w:val="00B30C06"/>
    <w:rsid w:val="00B31BE9"/>
    <w:rsid w:val="00B31C20"/>
    <w:rsid w:val="00B31CE4"/>
    <w:rsid w:val="00B328DB"/>
    <w:rsid w:val="00B330F5"/>
    <w:rsid w:val="00B3392E"/>
    <w:rsid w:val="00B35FBA"/>
    <w:rsid w:val="00B37375"/>
    <w:rsid w:val="00B40880"/>
    <w:rsid w:val="00B40D81"/>
    <w:rsid w:val="00B4124E"/>
    <w:rsid w:val="00B41E6D"/>
    <w:rsid w:val="00B42202"/>
    <w:rsid w:val="00B42818"/>
    <w:rsid w:val="00B43501"/>
    <w:rsid w:val="00B4370B"/>
    <w:rsid w:val="00B43FA1"/>
    <w:rsid w:val="00B452F9"/>
    <w:rsid w:val="00B4590D"/>
    <w:rsid w:val="00B45DA3"/>
    <w:rsid w:val="00B50534"/>
    <w:rsid w:val="00B51784"/>
    <w:rsid w:val="00B52591"/>
    <w:rsid w:val="00B52D30"/>
    <w:rsid w:val="00B52E10"/>
    <w:rsid w:val="00B54C18"/>
    <w:rsid w:val="00B55BCD"/>
    <w:rsid w:val="00B56365"/>
    <w:rsid w:val="00B56373"/>
    <w:rsid w:val="00B57E07"/>
    <w:rsid w:val="00B57EDD"/>
    <w:rsid w:val="00B6087C"/>
    <w:rsid w:val="00B60F0B"/>
    <w:rsid w:val="00B621F4"/>
    <w:rsid w:val="00B64CEF"/>
    <w:rsid w:val="00B64FDB"/>
    <w:rsid w:val="00B6546A"/>
    <w:rsid w:val="00B655D1"/>
    <w:rsid w:val="00B65911"/>
    <w:rsid w:val="00B66031"/>
    <w:rsid w:val="00B66998"/>
    <w:rsid w:val="00B669E8"/>
    <w:rsid w:val="00B66BD6"/>
    <w:rsid w:val="00B66D10"/>
    <w:rsid w:val="00B66E40"/>
    <w:rsid w:val="00B67084"/>
    <w:rsid w:val="00B70437"/>
    <w:rsid w:val="00B70F90"/>
    <w:rsid w:val="00B71447"/>
    <w:rsid w:val="00B7167D"/>
    <w:rsid w:val="00B71BC5"/>
    <w:rsid w:val="00B71CF8"/>
    <w:rsid w:val="00B72C29"/>
    <w:rsid w:val="00B74625"/>
    <w:rsid w:val="00B74FEA"/>
    <w:rsid w:val="00B75212"/>
    <w:rsid w:val="00B762E1"/>
    <w:rsid w:val="00B7665A"/>
    <w:rsid w:val="00B76E05"/>
    <w:rsid w:val="00B77236"/>
    <w:rsid w:val="00B7758A"/>
    <w:rsid w:val="00B80C04"/>
    <w:rsid w:val="00B8109D"/>
    <w:rsid w:val="00B814C0"/>
    <w:rsid w:val="00B81AD4"/>
    <w:rsid w:val="00B81CF4"/>
    <w:rsid w:val="00B824E4"/>
    <w:rsid w:val="00B82EBA"/>
    <w:rsid w:val="00B8490E"/>
    <w:rsid w:val="00B84AC9"/>
    <w:rsid w:val="00B856C4"/>
    <w:rsid w:val="00B86DF6"/>
    <w:rsid w:val="00B876CD"/>
    <w:rsid w:val="00B91A3B"/>
    <w:rsid w:val="00B91B6E"/>
    <w:rsid w:val="00B9258D"/>
    <w:rsid w:val="00B937E7"/>
    <w:rsid w:val="00B93BC2"/>
    <w:rsid w:val="00B9411E"/>
    <w:rsid w:val="00B94F83"/>
    <w:rsid w:val="00B95D5C"/>
    <w:rsid w:val="00B96106"/>
    <w:rsid w:val="00B96330"/>
    <w:rsid w:val="00BA01CF"/>
    <w:rsid w:val="00BA1BBA"/>
    <w:rsid w:val="00BA25BE"/>
    <w:rsid w:val="00BA2EE8"/>
    <w:rsid w:val="00BA32EA"/>
    <w:rsid w:val="00BA61FE"/>
    <w:rsid w:val="00BA7829"/>
    <w:rsid w:val="00BB00E4"/>
    <w:rsid w:val="00BB0603"/>
    <w:rsid w:val="00BB3324"/>
    <w:rsid w:val="00BB3386"/>
    <w:rsid w:val="00BB3893"/>
    <w:rsid w:val="00BB3941"/>
    <w:rsid w:val="00BB3A4E"/>
    <w:rsid w:val="00BB449C"/>
    <w:rsid w:val="00BB4528"/>
    <w:rsid w:val="00BB5C97"/>
    <w:rsid w:val="00BB5D21"/>
    <w:rsid w:val="00BB61F2"/>
    <w:rsid w:val="00BB6AD3"/>
    <w:rsid w:val="00BB76FC"/>
    <w:rsid w:val="00BB7EF4"/>
    <w:rsid w:val="00BC0590"/>
    <w:rsid w:val="00BC0EB3"/>
    <w:rsid w:val="00BC2047"/>
    <w:rsid w:val="00BC2561"/>
    <w:rsid w:val="00BC2834"/>
    <w:rsid w:val="00BC3A4C"/>
    <w:rsid w:val="00BC3BAC"/>
    <w:rsid w:val="00BC422A"/>
    <w:rsid w:val="00BC49FD"/>
    <w:rsid w:val="00BC5B25"/>
    <w:rsid w:val="00BC5F3F"/>
    <w:rsid w:val="00BD03C9"/>
    <w:rsid w:val="00BD0CD1"/>
    <w:rsid w:val="00BD1E83"/>
    <w:rsid w:val="00BD22AF"/>
    <w:rsid w:val="00BD2A91"/>
    <w:rsid w:val="00BD3252"/>
    <w:rsid w:val="00BD3531"/>
    <w:rsid w:val="00BD3D16"/>
    <w:rsid w:val="00BD62B4"/>
    <w:rsid w:val="00BE01E7"/>
    <w:rsid w:val="00BE032A"/>
    <w:rsid w:val="00BE1162"/>
    <w:rsid w:val="00BE225E"/>
    <w:rsid w:val="00BE2B45"/>
    <w:rsid w:val="00BE2C14"/>
    <w:rsid w:val="00BE2DFC"/>
    <w:rsid w:val="00BE3164"/>
    <w:rsid w:val="00BE389C"/>
    <w:rsid w:val="00BE50CB"/>
    <w:rsid w:val="00BE50F0"/>
    <w:rsid w:val="00BE695D"/>
    <w:rsid w:val="00BE6DD5"/>
    <w:rsid w:val="00BF02DE"/>
    <w:rsid w:val="00BF0900"/>
    <w:rsid w:val="00BF0C03"/>
    <w:rsid w:val="00BF107D"/>
    <w:rsid w:val="00BF1167"/>
    <w:rsid w:val="00BF1618"/>
    <w:rsid w:val="00BF16E6"/>
    <w:rsid w:val="00BF25BB"/>
    <w:rsid w:val="00BF25CD"/>
    <w:rsid w:val="00BF2867"/>
    <w:rsid w:val="00BF33D3"/>
    <w:rsid w:val="00BF48E6"/>
    <w:rsid w:val="00BF5980"/>
    <w:rsid w:val="00BF5B9D"/>
    <w:rsid w:val="00BF5CB1"/>
    <w:rsid w:val="00BF692C"/>
    <w:rsid w:val="00BF7044"/>
    <w:rsid w:val="00BF7481"/>
    <w:rsid w:val="00C01ED2"/>
    <w:rsid w:val="00C0495B"/>
    <w:rsid w:val="00C059D0"/>
    <w:rsid w:val="00C05C14"/>
    <w:rsid w:val="00C060F7"/>
    <w:rsid w:val="00C0696A"/>
    <w:rsid w:val="00C06D4B"/>
    <w:rsid w:val="00C06F30"/>
    <w:rsid w:val="00C07107"/>
    <w:rsid w:val="00C07EBF"/>
    <w:rsid w:val="00C10023"/>
    <w:rsid w:val="00C1053B"/>
    <w:rsid w:val="00C1055E"/>
    <w:rsid w:val="00C10D15"/>
    <w:rsid w:val="00C1164A"/>
    <w:rsid w:val="00C122DC"/>
    <w:rsid w:val="00C127B4"/>
    <w:rsid w:val="00C128FB"/>
    <w:rsid w:val="00C14C8F"/>
    <w:rsid w:val="00C14CAE"/>
    <w:rsid w:val="00C151F4"/>
    <w:rsid w:val="00C15729"/>
    <w:rsid w:val="00C15BE4"/>
    <w:rsid w:val="00C1765D"/>
    <w:rsid w:val="00C20186"/>
    <w:rsid w:val="00C212D8"/>
    <w:rsid w:val="00C21625"/>
    <w:rsid w:val="00C2209C"/>
    <w:rsid w:val="00C23921"/>
    <w:rsid w:val="00C2532D"/>
    <w:rsid w:val="00C25C47"/>
    <w:rsid w:val="00C26349"/>
    <w:rsid w:val="00C27F62"/>
    <w:rsid w:val="00C31E3C"/>
    <w:rsid w:val="00C31FD0"/>
    <w:rsid w:val="00C32C98"/>
    <w:rsid w:val="00C34775"/>
    <w:rsid w:val="00C35550"/>
    <w:rsid w:val="00C35872"/>
    <w:rsid w:val="00C360AA"/>
    <w:rsid w:val="00C36AC8"/>
    <w:rsid w:val="00C3743E"/>
    <w:rsid w:val="00C3797F"/>
    <w:rsid w:val="00C37AF1"/>
    <w:rsid w:val="00C37CD6"/>
    <w:rsid w:val="00C40222"/>
    <w:rsid w:val="00C40761"/>
    <w:rsid w:val="00C41492"/>
    <w:rsid w:val="00C42E09"/>
    <w:rsid w:val="00C43AD4"/>
    <w:rsid w:val="00C46AB5"/>
    <w:rsid w:val="00C476DD"/>
    <w:rsid w:val="00C47718"/>
    <w:rsid w:val="00C51D83"/>
    <w:rsid w:val="00C53F0F"/>
    <w:rsid w:val="00C53FEB"/>
    <w:rsid w:val="00C54068"/>
    <w:rsid w:val="00C56F4E"/>
    <w:rsid w:val="00C57119"/>
    <w:rsid w:val="00C57549"/>
    <w:rsid w:val="00C57C83"/>
    <w:rsid w:val="00C629A3"/>
    <w:rsid w:val="00C62B62"/>
    <w:rsid w:val="00C63FBD"/>
    <w:rsid w:val="00C6419B"/>
    <w:rsid w:val="00C64672"/>
    <w:rsid w:val="00C67B35"/>
    <w:rsid w:val="00C7081A"/>
    <w:rsid w:val="00C70AA3"/>
    <w:rsid w:val="00C70EB7"/>
    <w:rsid w:val="00C71B3B"/>
    <w:rsid w:val="00C734CF"/>
    <w:rsid w:val="00C74299"/>
    <w:rsid w:val="00C74B35"/>
    <w:rsid w:val="00C75232"/>
    <w:rsid w:val="00C755C1"/>
    <w:rsid w:val="00C765CD"/>
    <w:rsid w:val="00C76B35"/>
    <w:rsid w:val="00C772D5"/>
    <w:rsid w:val="00C7750B"/>
    <w:rsid w:val="00C77B46"/>
    <w:rsid w:val="00C80EB0"/>
    <w:rsid w:val="00C834E4"/>
    <w:rsid w:val="00C8390A"/>
    <w:rsid w:val="00C8667B"/>
    <w:rsid w:val="00C86C9C"/>
    <w:rsid w:val="00C8788A"/>
    <w:rsid w:val="00C90313"/>
    <w:rsid w:val="00C91328"/>
    <w:rsid w:val="00C92B93"/>
    <w:rsid w:val="00C93554"/>
    <w:rsid w:val="00C95705"/>
    <w:rsid w:val="00C958BB"/>
    <w:rsid w:val="00C95942"/>
    <w:rsid w:val="00C95E1A"/>
    <w:rsid w:val="00C960EB"/>
    <w:rsid w:val="00C96DB7"/>
    <w:rsid w:val="00C97A2E"/>
    <w:rsid w:val="00CA02B8"/>
    <w:rsid w:val="00CA10AF"/>
    <w:rsid w:val="00CA2B0F"/>
    <w:rsid w:val="00CA2EFB"/>
    <w:rsid w:val="00CA34EB"/>
    <w:rsid w:val="00CA4426"/>
    <w:rsid w:val="00CA4BBC"/>
    <w:rsid w:val="00CA63D2"/>
    <w:rsid w:val="00CA72CB"/>
    <w:rsid w:val="00CA7421"/>
    <w:rsid w:val="00CB255D"/>
    <w:rsid w:val="00CB2A39"/>
    <w:rsid w:val="00CB371C"/>
    <w:rsid w:val="00CB3C1C"/>
    <w:rsid w:val="00CB50EF"/>
    <w:rsid w:val="00CB540A"/>
    <w:rsid w:val="00CB579B"/>
    <w:rsid w:val="00CB5C67"/>
    <w:rsid w:val="00CB68E9"/>
    <w:rsid w:val="00CB6D87"/>
    <w:rsid w:val="00CB75C4"/>
    <w:rsid w:val="00CB791A"/>
    <w:rsid w:val="00CC0CAC"/>
    <w:rsid w:val="00CC16C9"/>
    <w:rsid w:val="00CC1E1B"/>
    <w:rsid w:val="00CC2402"/>
    <w:rsid w:val="00CC2804"/>
    <w:rsid w:val="00CC36BB"/>
    <w:rsid w:val="00CC4630"/>
    <w:rsid w:val="00CC60CC"/>
    <w:rsid w:val="00CC66BC"/>
    <w:rsid w:val="00CC74B4"/>
    <w:rsid w:val="00CD33DE"/>
    <w:rsid w:val="00CD35C1"/>
    <w:rsid w:val="00CD3E72"/>
    <w:rsid w:val="00CD4466"/>
    <w:rsid w:val="00CD469C"/>
    <w:rsid w:val="00CD47B2"/>
    <w:rsid w:val="00CD4AB4"/>
    <w:rsid w:val="00CD4D5C"/>
    <w:rsid w:val="00CD57F0"/>
    <w:rsid w:val="00CD65DC"/>
    <w:rsid w:val="00CD6D15"/>
    <w:rsid w:val="00CD6E06"/>
    <w:rsid w:val="00CD7BDE"/>
    <w:rsid w:val="00CE1B77"/>
    <w:rsid w:val="00CE231F"/>
    <w:rsid w:val="00CE269F"/>
    <w:rsid w:val="00CE371B"/>
    <w:rsid w:val="00CE3AC6"/>
    <w:rsid w:val="00CE3E72"/>
    <w:rsid w:val="00CE3F85"/>
    <w:rsid w:val="00CE41CA"/>
    <w:rsid w:val="00CE495D"/>
    <w:rsid w:val="00CE49F8"/>
    <w:rsid w:val="00CE4FFB"/>
    <w:rsid w:val="00CE56DA"/>
    <w:rsid w:val="00CE7458"/>
    <w:rsid w:val="00CE75AB"/>
    <w:rsid w:val="00CE777B"/>
    <w:rsid w:val="00CE7AC6"/>
    <w:rsid w:val="00CE7ACC"/>
    <w:rsid w:val="00CF01B4"/>
    <w:rsid w:val="00CF0CE7"/>
    <w:rsid w:val="00CF14F9"/>
    <w:rsid w:val="00CF1B99"/>
    <w:rsid w:val="00CF1D02"/>
    <w:rsid w:val="00CF29C1"/>
    <w:rsid w:val="00CF30AB"/>
    <w:rsid w:val="00CF34DB"/>
    <w:rsid w:val="00CF3FB5"/>
    <w:rsid w:val="00CF41AD"/>
    <w:rsid w:val="00CF4656"/>
    <w:rsid w:val="00CF5B01"/>
    <w:rsid w:val="00CF5C6C"/>
    <w:rsid w:val="00CF7416"/>
    <w:rsid w:val="00CF7B73"/>
    <w:rsid w:val="00D00C08"/>
    <w:rsid w:val="00D00D3B"/>
    <w:rsid w:val="00D01E55"/>
    <w:rsid w:val="00D01E92"/>
    <w:rsid w:val="00D0492C"/>
    <w:rsid w:val="00D04B4A"/>
    <w:rsid w:val="00D04E7C"/>
    <w:rsid w:val="00D05F34"/>
    <w:rsid w:val="00D06450"/>
    <w:rsid w:val="00D075A3"/>
    <w:rsid w:val="00D1034D"/>
    <w:rsid w:val="00D107E3"/>
    <w:rsid w:val="00D11372"/>
    <w:rsid w:val="00D12257"/>
    <w:rsid w:val="00D12EDE"/>
    <w:rsid w:val="00D12F43"/>
    <w:rsid w:val="00D1464D"/>
    <w:rsid w:val="00D14D2A"/>
    <w:rsid w:val="00D14E58"/>
    <w:rsid w:val="00D14F82"/>
    <w:rsid w:val="00D15168"/>
    <w:rsid w:val="00D15484"/>
    <w:rsid w:val="00D160D7"/>
    <w:rsid w:val="00D16C27"/>
    <w:rsid w:val="00D17188"/>
    <w:rsid w:val="00D17BCA"/>
    <w:rsid w:val="00D207E0"/>
    <w:rsid w:val="00D20CA3"/>
    <w:rsid w:val="00D22F2F"/>
    <w:rsid w:val="00D23829"/>
    <w:rsid w:val="00D247A9"/>
    <w:rsid w:val="00D24BE5"/>
    <w:rsid w:val="00D25678"/>
    <w:rsid w:val="00D25930"/>
    <w:rsid w:val="00D25C47"/>
    <w:rsid w:val="00D26A36"/>
    <w:rsid w:val="00D27048"/>
    <w:rsid w:val="00D30E96"/>
    <w:rsid w:val="00D31078"/>
    <w:rsid w:val="00D32095"/>
    <w:rsid w:val="00D32116"/>
    <w:rsid w:val="00D328D9"/>
    <w:rsid w:val="00D33063"/>
    <w:rsid w:val="00D33941"/>
    <w:rsid w:val="00D344B9"/>
    <w:rsid w:val="00D34F84"/>
    <w:rsid w:val="00D355A1"/>
    <w:rsid w:val="00D35AE8"/>
    <w:rsid w:val="00D35C9D"/>
    <w:rsid w:val="00D37220"/>
    <w:rsid w:val="00D37360"/>
    <w:rsid w:val="00D37EB6"/>
    <w:rsid w:val="00D40509"/>
    <w:rsid w:val="00D409E2"/>
    <w:rsid w:val="00D40ACE"/>
    <w:rsid w:val="00D40BFD"/>
    <w:rsid w:val="00D41308"/>
    <w:rsid w:val="00D42AA4"/>
    <w:rsid w:val="00D432C9"/>
    <w:rsid w:val="00D436B0"/>
    <w:rsid w:val="00D43A58"/>
    <w:rsid w:val="00D44910"/>
    <w:rsid w:val="00D45007"/>
    <w:rsid w:val="00D46744"/>
    <w:rsid w:val="00D46A88"/>
    <w:rsid w:val="00D46B57"/>
    <w:rsid w:val="00D46B77"/>
    <w:rsid w:val="00D46F7E"/>
    <w:rsid w:val="00D4714A"/>
    <w:rsid w:val="00D501AA"/>
    <w:rsid w:val="00D5061C"/>
    <w:rsid w:val="00D51624"/>
    <w:rsid w:val="00D51E16"/>
    <w:rsid w:val="00D52317"/>
    <w:rsid w:val="00D52459"/>
    <w:rsid w:val="00D52FC4"/>
    <w:rsid w:val="00D53879"/>
    <w:rsid w:val="00D5478C"/>
    <w:rsid w:val="00D55B26"/>
    <w:rsid w:val="00D56748"/>
    <w:rsid w:val="00D56B1B"/>
    <w:rsid w:val="00D56DD3"/>
    <w:rsid w:val="00D606D2"/>
    <w:rsid w:val="00D60717"/>
    <w:rsid w:val="00D61461"/>
    <w:rsid w:val="00D62C1C"/>
    <w:rsid w:val="00D6342A"/>
    <w:rsid w:val="00D6404D"/>
    <w:rsid w:val="00D64CAD"/>
    <w:rsid w:val="00D651F4"/>
    <w:rsid w:val="00D6629D"/>
    <w:rsid w:val="00D6677B"/>
    <w:rsid w:val="00D66EF5"/>
    <w:rsid w:val="00D67720"/>
    <w:rsid w:val="00D67773"/>
    <w:rsid w:val="00D700FC"/>
    <w:rsid w:val="00D709D2"/>
    <w:rsid w:val="00D7198F"/>
    <w:rsid w:val="00D72468"/>
    <w:rsid w:val="00D73338"/>
    <w:rsid w:val="00D73CFB"/>
    <w:rsid w:val="00D74119"/>
    <w:rsid w:val="00D74811"/>
    <w:rsid w:val="00D74D3F"/>
    <w:rsid w:val="00D7642B"/>
    <w:rsid w:val="00D766E7"/>
    <w:rsid w:val="00D769D5"/>
    <w:rsid w:val="00D771ED"/>
    <w:rsid w:val="00D77DCD"/>
    <w:rsid w:val="00D806BE"/>
    <w:rsid w:val="00D806F4"/>
    <w:rsid w:val="00D807AD"/>
    <w:rsid w:val="00D80CFA"/>
    <w:rsid w:val="00D8187E"/>
    <w:rsid w:val="00D82D83"/>
    <w:rsid w:val="00D82EB0"/>
    <w:rsid w:val="00D840F8"/>
    <w:rsid w:val="00D84FE3"/>
    <w:rsid w:val="00D852B9"/>
    <w:rsid w:val="00D86138"/>
    <w:rsid w:val="00D865D6"/>
    <w:rsid w:val="00D878D7"/>
    <w:rsid w:val="00D87EFC"/>
    <w:rsid w:val="00D90CCC"/>
    <w:rsid w:val="00D90D93"/>
    <w:rsid w:val="00D91E42"/>
    <w:rsid w:val="00D92E99"/>
    <w:rsid w:val="00D94449"/>
    <w:rsid w:val="00D94A18"/>
    <w:rsid w:val="00D9552E"/>
    <w:rsid w:val="00D955C9"/>
    <w:rsid w:val="00D9586D"/>
    <w:rsid w:val="00D95B10"/>
    <w:rsid w:val="00D95CFF"/>
    <w:rsid w:val="00D95F0D"/>
    <w:rsid w:val="00DA1362"/>
    <w:rsid w:val="00DA1F83"/>
    <w:rsid w:val="00DA212F"/>
    <w:rsid w:val="00DA2C80"/>
    <w:rsid w:val="00DA301E"/>
    <w:rsid w:val="00DA35EE"/>
    <w:rsid w:val="00DA431D"/>
    <w:rsid w:val="00DA5076"/>
    <w:rsid w:val="00DA5936"/>
    <w:rsid w:val="00DA600D"/>
    <w:rsid w:val="00DA670A"/>
    <w:rsid w:val="00DA6B12"/>
    <w:rsid w:val="00DA7CD3"/>
    <w:rsid w:val="00DB0B29"/>
    <w:rsid w:val="00DB2D9D"/>
    <w:rsid w:val="00DB2F36"/>
    <w:rsid w:val="00DB34AC"/>
    <w:rsid w:val="00DB3672"/>
    <w:rsid w:val="00DB3867"/>
    <w:rsid w:val="00DB3FC3"/>
    <w:rsid w:val="00DB429B"/>
    <w:rsid w:val="00DB55B9"/>
    <w:rsid w:val="00DB5D13"/>
    <w:rsid w:val="00DB73BC"/>
    <w:rsid w:val="00DB7CE2"/>
    <w:rsid w:val="00DC19C0"/>
    <w:rsid w:val="00DC2021"/>
    <w:rsid w:val="00DC28CC"/>
    <w:rsid w:val="00DC30BA"/>
    <w:rsid w:val="00DC364A"/>
    <w:rsid w:val="00DC3A6A"/>
    <w:rsid w:val="00DC40FC"/>
    <w:rsid w:val="00DC4CE6"/>
    <w:rsid w:val="00DC6D6D"/>
    <w:rsid w:val="00DC7DD1"/>
    <w:rsid w:val="00DD041B"/>
    <w:rsid w:val="00DD08E2"/>
    <w:rsid w:val="00DD13E9"/>
    <w:rsid w:val="00DD2E09"/>
    <w:rsid w:val="00DD3ECC"/>
    <w:rsid w:val="00DD4318"/>
    <w:rsid w:val="00DD4D63"/>
    <w:rsid w:val="00DD6423"/>
    <w:rsid w:val="00DD6A2E"/>
    <w:rsid w:val="00DD7491"/>
    <w:rsid w:val="00DE00EB"/>
    <w:rsid w:val="00DE05D9"/>
    <w:rsid w:val="00DE1174"/>
    <w:rsid w:val="00DE1ED5"/>
    <w:rsid w:val="00DE27AF"/>
    <w:rsid w:val="00DE33F4"/>
    <w:rsid w:val="00DE4252"/>
    <w:rsid w:val="00DE4B5D"/>
    <w:rsid w:val="00DE50DD"/>
    <w:rsid w:val="00DE5195"/>
    <w:rsid w:val="00DE570C"/>
    <w:rsid w:val="00DE6088"/>
    <w:rsid w:val="00DE6181"/>
    <w:rsid w:val="00DE6379"/>
    <w:rsid w:val="00DE64D4"/>
    <w:rsid w:val="00DE6A9C"/>
    <w:rsid w:val="00DE7701"/>
    <w:rsid w:val="00DE7BD4"/>
    <w:rsid w:val="00DF113E"/>
    <w:rsid w:val="00DF11F3"/>
    <w:rsid w:val="00DF1623"/>
    <w:rsid w:val="00DF29F1"/>
    <w:rsid w:val="00DF3735"/>
    <w:rsid w:val="00DF3767"/>
    <w:rsid w:val="00DF3785"/>
    <w:rsid w:val="00DF37A0"/>
    <w:rsid w:val="00DF3AFE"/>
    <w:rsid w:val="00DF47E7"/>
    <w:rsid w:val="00DF542A"/>
    <w:rsid w:val="00DF581A"/>
    <w:rsid w:val="00DF58C5"/>
    <w:rsid w:val="00DF5ACE"/>
    <w:rsid w:val="00DF5C0B"/>
    <w:rsid w:val="00DF5C1F"/>
    <w:rsid w:val="00DF6178"/>
    <w:rsid w:val="00DF6384"/>
    <w:rsid w:val="00DF6482"/>
    <w:rsid w:val="00E000D2"/>
    <w:rsid w:val="00E0015F"/>
    <w:rsid w:val="00E00544"/>
    <w:rsid w:val="00E00624"/>
    <w:rsid w:val="00E006F6"/>
    <w:rsid w:val="00E00C79"/>
    <w:rsid w:val="00E0148E"/>
    <w:rsid w:val="00E0249C"/>
    <w:rsid w:val="00E02739"/>
    <w:rsid w:val="00E02D35"/>
    <w:rsid w:val="00E04B2D"/>
    <w:rsid w:val="00E05013"/>
    <w:rsid w:val="00E0540B"/>
    <w:rsid w:val="00E055B5"/>
    <w:rsid w:val="00E05639"/>
    <w:rsid w:val="00E059F3"/>
    <w:rsid w:val="00E05BB6"/>
    <w:rsid w:val="00E0607A"/>
    <w:rsid w:val="00E06ABB"/>
    <w:rsid w:val="00E07515"/>
    <w:rsid w:val="00E079A4"/>
    <w:rsid w:val="00E101DF"/>
    <w:rsid w:val="00E1036A"/>
    <w:rsid w:val="00E1048D"/>
    <w:rsid w:val="00E1050E"/>
    <w:rsid w:val="00E10B44"/>
    <w:rsid w:val="00E10F8A"/>
    <w:rsid w:val="00E110C0"/>
    <w:rsid w:val="00E11B20"/>
    <w:rsid w:val="00E12355"/>
    <w:rsid w:val="00E1252F"/>
    <w:rsid w:val="00E12ED3"/>
    <w:rsid w:val="00E151C7"/>
    <w:rsid w:val="00E15A84"/>
    <w:rsid w:val="00E16073"/>
    <w:rsid w:val="00E20E02"/>
    <w:rsid w:val="00E21C5B"/>
    <w:rsid w:val="00E22BCE"/>
    <w:rsid w:val="00E22D2A"/>
    <w:rsid w:val="00E22F5C"/>
    <w:rsid w:val="00E23097"/>
    <w:rsid w:val="00E24340"/>
    <w:rsid w:val="00E24408"/>
    <w:rsid w:val="00E30F75"/>
    <w:rsid w:val="00E3121B"/>
    <w:rsid w:val="00E32B2F"/>
    <w:rsid w:val="00E32BCD"/>
    <w:rsid w:val="00E32EF1"/>
    <w:rsid w:val="00E33391"/>
    <w:rsid w:val="00E3365C"/>
    <w:rsid w:val="00E33C20"/>
    <w:rsid w:val="00E33FBF"/>
    <w:rsid w:val="00E3407F"/>
    <w:rsid w:val="00E341D6"/>
    <w:rsid w:val="00E3456B"/>
    <w:rsid w:val="00E3507B"/>
    <w:rsid w:val="00E357BC"/>
    <w:rsid w:val="00E36748"/>
    <w:rsid w:val="00E375A1"/>
    <w:rsid w:val="00E40BE5"/>
    <w:rsid w:val="00E40E37"/>
    <w:rsid w:val="00E411CB"/>
    <w:rsid w:val="00E414F6"/>
    <w:rsid w:val="00E425BE"/>
    <w:rsid w:val="00E42CCA"/>
    <w:rsid w:val="00E44B8C"/>
    <w:rsid w:val="00E4523C"/>
    <w:rsid w:val="00E455BE"/>
    <w:rsid w:val="00E460CD"/>
    <w:rsid w:val="00E46FB2"/>
    <w:rsid w:val="00E4716D"/>
    <w:rsid w:val="00E47692"/>
    <w:rsid w:val="00E505EB"/>
    <w:rsid w:val="00E50B10"/>
    <w:rsid w:val="00E51BA1"/>
    <w:rsid w:val="00E51E9E"/>
    <w:rsid w:val="00E5287C"/>
    <w:rsid w:val="00E53ECB"/>
    <w:rsid w:val="00E54870"/>
    <w:rsid w:val="00E56C3C"/>
    <w:rsid w:val="00E57468"/>
    <w:rsid w:val="00E57899"/>
    <w:rsid w:val="00E57D97"/>
    <w:rsid w:val="00E605D7"/>
    <w:rsid w:val="00E6159F"/>
    <w:rsid w:val="00E61CC3"/>
    <w:rsid w:val="00E61FE0"/>
    <w:rsid w:val="00E6219F"/>
    <w:rsid w:val="00E62DD3"/>
    <w:rsid w:val="00E63578"/>
    <w:rsid w:val="00E6377C"/>
    <w:rsid w:val="00E64170"/>
    <w:rsid w:val="00E64397"/>
    <w:rsid w:val="00E648A8"/>
    <w:rsid w:val="00E6548A"/>
    <w:rsid w:val="00E65913"/>
    <w:rsid w:val="00E660C9"/>
    <w:rsid w:val="00E663FC"/>
    <w:rsid w:val="00E66AC7"/>
    <w:rsid w:val="00E66C76"/>
    <w:rsid w:val="00E67E16"/>
    <w:rsid w:val="00E71EDE"/>
    <w:rsid w:val="00E72FA5"/>
    <w:rsid w:val="00E73F72"/>
    <w:rsid w:val="00E7490E"/>
    <w:rsid w:val="00E74BFA"/>
    <w:rsid w:val="00E74E42"/>
    <w:rsid w:val="00E75BEA"/>
    <w:rsid w:val="00E760F3"/>
    <w:rsid w:val="00E76509"/>
    <w:rsid w:val="00E76C27"/>
    <w:rsid w:val="00E8030F"/>
    <w:rsid w:val="00E80461"/>
    <w:rsid w:val="00E810FD"/>
    <w:rsid w:val="00E82F1F"/>
    <w:rsid w:val="00E84611"/>
    <w:rsid w:val="00E84A04"/>
    <w:rsid w:val="00E8667D"/>
    <w:rsid w:val="00E87D4E"/>
    <w:rsid w:val="00E90F68"/>
    <w:rsid w:val="00E91BDA"/>
    <w:rsid w:val="00E921DD"/>
    <w:rsid w:val="00E92FCA"/>
    <w:rsid w:val="00E9303F"/>
    <w:rsid w:val="00E93A8B"/>
    <w:rsid w:val="00E94140"/>
    <w:rsid w:val="00E94AE6"/>
    <w:rsid w:val="00E9562C"/>
    <w:rsid w:val="00E96036"/>
    <w:rsid w:val="00E96ACD"/>
    <w:rsid w:val="00E971A1"/>
    <w:rsid w:val="00E97CE8"/>
    <w:rsid w:val="00EA019B"/>
    <w:rsid w:val="00EA047E"/>
    <w:rsid w:val="00EA0D05"/>
    <w:rsid w:val="00EA1685"/>
    <w:rsid w:val="00EA16D8"/>
    <w:rsid w:val="00EA3015"/>
    <w:rsid w:val="00EA3DE1"/>
    <w:rsid w:val="00EA3E30"/>
    <w:rsid w:val="00EA4E47"/>
    <w:rsid w:val="00EA702B"/>
    <w:rsid w:val="00EA7DE8"/>
    <w:rsid w:val="00EB03A9"/>
    <w:rsid w:val="00EB0CFB"/>
    <w:rsid w:val="00EB0EE6"/>
    <w:rsid w:val="00EB1DDC"/>
    <w:rsid w:val="00EB493F"/>
    <w:rsid w:val="00EB5CA1"/>
    <w:rsid w:val="00EB6359"/>
    <w:rsid w:val="00EB635C"/>
    <w:rsid w:val="00EB7B32"/>
    <w:rsid w:val="00EC0A0A"/>
    <w:rsid w:val="00EC201A"/>
    <w:rsid w:val="00EC25BB"/>
    <w:rsid w:val="00EC282E"/>
    <w:rsid w:val="00EC4B38"/>
    <w:rsid w:val="00EC5EC5"/>
    <w:rsid w:val="00EC5EE4"/>
    <w:rsid w:val="00EC6BD8"/>
    <w:rsid w:val="00EC7B5B"/>
    <w:rsid w:val="00ED0236"/>
    <w:rsid w:val="00ED082E"/>
    <w:rsid w:val="00ED0B1F"/>
    <w:rsid w:val="00ED17E4"/>
    <w:rsid w:val="00ED181D"/>
    <w:rsid w:val="00ED2018"/>
    <w:rsid w:val="00ED2159"/>
    <w:rsid w:val="00ED227A"/>
    <w:rsid w:val="00ED2AA5"/>
    <w:rsid w:val="00ED30F6"/>
    <w:rsid w:val="00ED342A"/>
    <w:rsid w:val="00ED4C30"/>
    <w:rsid w:val="00ED5058"/>
    <w:rsid w:val="00ED6FA0"/>
    <w:rsid w:val="00ED74D7"/>
    <w:rsid w:val="00ED7595"/>
    <w:rsid w:val="00EE009F"/>
    <w:rsid w:val="00EE24C2"/>
    <w:rsid w:val="00EE33ED"/>
    <w:rsid w:val="00EE3CCA"/>
    <w:rsid w:val="00EE4690"/>
    <w:rsid w:val="00EE507D"/>
    <w:rsid w:val="00EE65E6"/>
    <w:rsid w:val="00EE6DB7"/>
    <w:rsid w:val="00EF04D0"/>
    <w:rsid w:val="00EF0914"/>
    <w:rsid w:val="00EF163D"/>
    <w:rsid w:val="00EF16F9"/>
    <w:rsid w:val="00EF2832"/>
    <w:rsid w:val="00EF39CD"/>
    <w:rsid w:val="00EF40A3"/>
    <w:rsid w:val="00EF441C"/>
    <w:rsid w:val="00EF4426"/>
    <w:rsid w:val="00EF4CB4"/>
    <w:rsid w:val="00EF59EE"/>
    <w:rsid w:val="00EF5ABA"/>
    <w:rsid w:val="00EF6DCC"/>
    <w:rsid w:val="00EF7856"/>
    <w:rsid w:val="00F00496"/>
    <w:rsid w:val="00F00BFF"/>
    <w:rsid w:val="00F010DA"/>
    <w:rsid w:val="00F01192"/>
    <w:rsid w:val="00F012A5"/>
    <w:rsid w:val="00F01724"/>
    <w:rsid w:val="00F01B8D"/>
    <w:rsid w:val="00F01E86"/>
    <w:rsid w:val="00F02A15"/>
    <w:rsid w:val="00F02AC8"/>
    <w:rsid w:val="00F0341B"/>
    <w:rsid w:val="00F037D6"/>
    <w:rsid w:val="00F03ECC"/>
    <w:rsid w:val="00F043B4"/>
    <w:rsid w:val="00F05341"/>
    <w:rsid w:val="00F05EAB"/>
    <w:rsid w:val="00F0625C"/>
    <w:rsid w:val="00F06AEF"/>
    <w:rsid w:val="00F07219"/>
    <w:rsid w:val="00F07500"/>
    <w:rsid w:val="00F10254"/>
    <w:rsid w:val="00F1228D"/>
    <w:rsid w:val="00F12609"/>
    <w:rsid w:val="00F129FA"/>
    <w:rsid w:val="00F12BEA"/>
    <w:rsid w:val="00F143B6"/>
    <w:rsid w:val="00F171E8"/>
    <w:rsid w:val="00F1755A"/>
    <w:rsid w:val="00F17863"/>
    <w:rsid w:val="00F1789C"/>
    <w:rsid w:val="00F207E5"/>
    <w:rsid w:val="00F2262C"/>
    <w:rsid w:val="00F226BB"/>
    <w:rsid w:val="00F226E0"/>
    <w:rsid w:val="00F2301F"/>
    <w:rsid w:val="00F240AD"/>
    <w:rsid w:val="00F24225"/>
    <w:rsid w:val="00F24384"/>
    <w:rsid w:val="00F24AD6"/>
    <w:rsid w:val="00F2521A"/>
    <w:rsid w:val="00F25AF9"/>
    <w:rsid w:val="00F26BE8"/>
    <w:rsid w:val="00F2754D"/>
    <w:rsid w:val="00F31E01"/>
    <w:rsid w:val="00F32193"/>
    <w:rsid w:val="00F336BF"/>
    <w:rsid w:val="00F340F6"/>
    <w:rsid w:val="00F35CC7"/>
    <w:rsid w:val="00F3728A"/>
    <w:rsid w:val="00F37FBE"/>
    <w:rsid w:val="00F411CF"/>
    <w:rsid w:val="00F415C8"/>
    <w:rsid w:val="00F423B3"/>
    <w:rsid w:val="00F42497"/>
    <w:rsid w:val="00F4283B"/>
    <w:rsid w:val="00F42E64"/>
    <w:rsid w:val="00F43E13"/>
    <w:rsid w:val="00F446D5"/>
    <w:rsid w:val="00F45172"/>
    <w:rsid w:val="00F459D8"/>
    <w:rsid w:val="00F45AE4"/>
    <w:rsid w:val="00F45FBC"/>
    <w:rsid w:val="00F5074E"/>
    <w:rsid w:val="00F51B2F"/>
    <w:rsid w:val="00F51BD9"/>
    <w:rsid w:val="00F523B3"/>
    <w:rsid w:val="00F542F8"/>
    <w:rsid w:val="00F5464B"/>
    <w:rsid w:val="00F55A72"/>
    <w:rsid w:val="00F56727"/>
    <w:rsid w:val="00F56BD5"/>
    <w:rsid w:val="00F60071"/>
    <w:rsid w:val="00F6174B"/>
    <w:rsid w:val="00F61FC5"/>
    <w:rsid w:val="00F626E8"/>
    <w:rsid w:val="00F63CEA"/>
    <w:rsid w:val="00F63EB3"/>
    <w:rsid w:val="00F6440E"/>
    <w:rsid w:val="00F64653"/>
    <w:rsid w:val="00F64AD7"/>
    <w:rsid w:val="00F64C92"/>
    <w:rsid w:val="00F64D30"/>
    <w:rsid w:val="00F650F8"/>
    <w:rsid w:val="00F6549A"/>
    <w:rsid w:val="00F66428"/>
    <w:rsid w:val="00F66958"/>
    <w:rsid w:val="00F67EBD"/>
    <w:rsid w:val="00F700E1"/>
    <w:rsid w:val="00F70931"/>
    <w:rsid w:val="00F72A67"/>
    <w:rsid w:val="00F73CFD"/>
    <w:rsid w:val="00F73D33"/>
    <w:rsid w:val="00F74477"/>
    <w:rsid w:val="00F75DC2"/>
    <w:rsid w:val="00F77090"/>
    <w:rsid w:val="00F779BF"/>
    <w:rsid w:val="00F8013B"/>
    <w:rsid w:val="00F805DE"/>
    <w:rsid w:val="00F80FAB"/>
    <w:rsid w:val="00F812AA"/>
    <w:rsid w:val="00F812BD"/>
    <w:rsid w:val="00F81FF6"/>
    <w:rsid w:val="00F821C0"/>
    <w:rsid w:val="00F828EB"/>
    <w:rsid w:val="00F83809"/>
    <w:rsid w:val="00F839B7"/>
    <w:rsid w:val="00F83D40"/>
    <w:rsid w:val="00F83D7D"/>
    <w:rsid w:val="00F83F48"/>
    <w:rsid w:val="00F84277"/>
    <w:rsid w:val="00F84FED"/>
    <w:rsid w:val="00F85336"/>
    <w:rsid w:val="00F867C2"/>
    <w:rsid w:val="00F8699A"/>
    <w:rsid w:val="00F873AD"/>
    <w:rsid w:val="00F87B10"/>
    <w:rsid w:val="00F906FF"/>
    <w:rsid w:val="00F90A50"/>
    <w:rsid w:val="00F91D0E"/>
    <w:rsid w:val="00F929B5"/>
    <w:rsid w:val="00F9497F"/>
    <w:rsid w:val="00F949CA"/>
    <w:rsid w:val="00F94B34"/>
    <w:rsid w:val="00F952F1"/>
    <w:rsid w:val="00F95CA2"/>
    <w:rsid w:val="00F962DA"/>
    <w:rsid w:val="00F9635F"/>
    <w:rsid w:val="00F964CB"/>
    <w:rsid w:val="00F969BF"/>
    <w:rsid w:val="00FA0B9C"/>
    <w:rsid w:val="00FA1002"/>
    <w:rsid w:val="00FA1293"/>
    <w:rsid w:val="00FA1368"/>
    <w:rsid w:val="00FA2028"/>
    <w:rsid w:val="00FA3D3B"/>
    <w:rsid w:val="00FA4DAD"/>
    <w:rsid w:val="00FA574D"/>
    <w:rsid w:val="00FA58A2"/>
    <w:rsid w:val="00FA6043"/>
    <w:rsid w:val="00FA64FD"/>
    <w:rsid w:val="00FA6AD8"/>
    <w:rsid w:val="00FB040B"/>
    <w:rsid w:val="00FB108E"/>
    <w:rsid w:val="00FB1707"/>
    <w:rsid w:val="00FB19B9"/>
    <w:rsid w:val="00FB24F0"/>
    <w:rsid w:val="00FB29E1"/>
    <w:rsid w:val="00FB2B99"/>
    <w:rsid w:val="00FB2E10"/>
    <w:rsid w:val="00FB328E"/>
    <w:rsid w:val="00FB33BC"/>
    <w:rsid w:val="00FB370B"/>
    <w:rsid w:val="00FB3EF4"/>
    <w:rsid w:val="00FB42D3"/>
    <w:rsid w:val="00FB55A6"/>
    <w:rsid w:val="00FB73BB"/>
    <w:rsid w:val="00FC0129"/>
    <w:rsid w:val="00FC079B"/>
    <w:rsid w:val="00FC0D27"/>
    <w:rsid w:val="00FC1354"/>
    <w:rsid w:val="00FC28FF"/>
    <w:rsid w:val="00FC2D6F"/>
    <w:rsid w:val="00FC31A7"/>
    <w:rsid w:val="00FC4BCC"/>
    <w:rsid w:val="00FC57D5"/>
    <w:rsid w:val="00FC57DB"/>
    <w:rsid w:val="00FC666D"/>
    <w:rsid w:val="00FC73C1"/>
    <w:rsid w:val="00FC7910"/>
    <w:rsid w:val="00FC7931"/>
    <w:rsid w:val="00FD221F"/>
    <w:rsid w:val="00FD22A1"/>
    <w:rsid w:val="00FD3C21"/>
    <w:rsid w:val="00FD674D"/>
    <w:rsid w:val="00FD7897"/>
    <w:rsid w:val="00FE0F94"/>
    <w:rsid w:val="00FE184D"/>
    <w:rsid w:val="00FE1D6E"/>
    <w:rsid w:val="00FE303B"/>
    <w:rsid w:val="00FE31F4"/>
    <w:rsid w:val="00FE37C7"/>
    <w:rsid w:val="00FE4422"/>
    <w:rsid w:val="00FE4BB3"/>
    <w:rsid w:val="00FE5B9A"/>
    <w:rsid w:val="00FE70D0"/>
    <w:rsid w:val="00FE7249"/>
    <w:rsid w:val="00FE7D56"/>
    <w:rsid w:val="00FF0F30"/>
    <w:rsid w:val="00FF12A4"/>
    <w:rsid w:val="00FF217A"/>
    <w:rsid w:val="00FF255F"/>
    <w:rsid w:val="00FF3851"/>
    <w:rsid w:val="00FF3CC8"/>
    <w:rsid w:val="00FF58AB"/>
    <w:rsid w:val="00FF77E6"/>
    <w:rsid w:val="00FF7E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3BD68"/>
  <w15:docId w15:val="{581FCD46-2C81-4517-B2ED-F64D8FE9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l-G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A1D"/>
    <w:pPr>
      <w:spacing w:after="250" w:line="276" w:lineRule="auto"/>
      <w:jc w:val="both"/>
    </w:pPr>
    <w:rPr>
      <w:sz w:val="22"/>
    </w:rPr>
  </w:style>
  <w:style w:type="paragraph" w:styleId="Heading1">
    <w:name w:val="heading 1"/>
    <w:basedOn w:val="Normal"/>
    <w:next w:val="Normal"/>
    <w:link w:val="Heading1Char"/>
    <w:uiPriority w:val="9"/>
    <w:qFormat/>
    <w:rsid w:val="00325EA3"/>
    <w:pPr>
      <w:keepNext/>
      <w:keepLines/>
      <w:numPr>
        <w:numId w:val="3"/>
      </w:numPr>
      <w:spacing w:before="320"/>
      <w:ind w:left="431" w:hanging="431"/>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E33FBF"/>
    <w:pPr>
      <w:keepNext/>
      <w:keepLines/>
      <w:numPr>
        <w:ilvl w:val="1"/>
        <w:numId w:val="3"/>
      </w:numPr>
      <w:spacing w:before="320"/>
      <w:ind w:left="578" w:hanging="578"/>
      <w:outlineLvl w:val="1"/>
    </w:pPr>
    <w:rPr>
      <w:rFonts w:asciiTheme="majorHAnsi" w:eastAsiaTheme="majorEastAsia" w:hAnsiTheme="majorHAnsi" w:cstheme="majorBidi"/>
      <w:szCs w:val="28"/>
    </w:rPr>
  </w:style>
  <w:style w:type="paragraph" w:styleId="Heading3">
    <w:name w:val="heading 3"/>
    <w:basedOn w:val="Normal"/>
    <w:next w:val="Normal"/>
    <w:link w:val="Heading3Char"/>
    <w:uiPriority w:val="9"/>
    <w:unhideWhenUsed/>
    <w:qFormat/>
    <w:rsid w:val="00E33FBF"/>
    <w:pPr>
      <w:keepNext/>
      <w:keepLines/>
      <w:numPr>
        <w:ilvl w:val="2"/>
        <w:numId w:val="3"/>
      </w:numPr>
      <w:spacing w:before="32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qFormat/>
    <w:rsid w:val="00E33FBF"/>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E33FBF"/>
    <w:pPr>
      <w:keepNext/>
      <w:keepLines/>
      <w:numPr>
        <w:numId w:val="4"/>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3"/>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3"/>
      </w:numPr>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3"/>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numPr>
        <w:ilvl w:val="8"/>
        <w:numId w:val="3"/>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style>
  <w:style w:type="character" w:customStyle="1" w:styleId="Heading4Char">
    <w:name w:val="Heading 4 Char"/>
    <w:basedOn w:val="DefaultParagraphFont"/>
    <w:link w:val="Heading4"/>
    <w:uiPriority w:val="9"/>
    <w:rsid w:val="00E33FBF"/>
    <w:rPr>
      <w:rFonts w:asciiTheme="majorHAnsi" w:eastAsiaTheme="majorEastAsia" w:hAnsiTheme="majorHAnsi" w:cstheme="majorBidi"/>
      <w:sz w:val="22"/>
      <w:szCs w:val="22"/>
      <w:lang w:val="el-GR"/>
    </w:rPr>
  </w:style>
  <w:style w:type="character" w:customStyle="1" w:styleId="Heading3Char">
    <w:name w:val="Heading 3 Char"/>
    <w:basedOn w:val="DefaultParagraphFont"/>
    <w:link w:val="Heading3"/>
    <w:uiPriority w:val="9"/>
    <w:rsid w:val="00E33FBF"/>
    <w:rPr>
      <w:rFonts w:asciiTheme="majorHAnsi" w:eastAsiaTheme="majorEastAsia" w:hAnsiTheme="majorHAnsi" w:cstheme="majorBidi"/>
      <w:sz w:val="22"/>
      <w:szCs w:val="24"/>
      <w:lang w:val="el-GR"/>
    </w:rPr>
  </w:style>
  <w:style w:type="character" w:customStyle="1" w:styleId="Heading1Char">
    <w:name w:val="Heading 1 Char"/>
    <w:basedOn w:val="DefaultParagraphFont"/>
    <w:link w:val="Heading1"/>
    <w:uiPriority w:val="9"/>
    <w:rsid w:val="00325EA3"/>
    <w:rPr>
      <w:rFonts w:asciiTheme="majorHAnsi" w:eastAsiaTheme="majorEastAsia" w:hAnsiTheme="majorHAnsi" w:cstheme="majorBidi"/>
      <w:b/>
      <w:sz w:val="24"/>
      <w:szCs w:val="32"/>
      <w:lang w:val="el-GR"/>
    </w:rPr>
  </w:style>
  <w:style w:type="character" w:customStyle="1" w:styleId="Heading2Char">
    <w:name w:val="Heading 2 Char"/>
    <w:basedOn w:val="DefaultParagraphFont"/>
    <w:link w:val="Heading2"/>
    <w:uiPriority w:val="9"/>
    <w:rsid w:val="00E33FBF"/>
    <w:rPr>
      <w:rFonts w:asciiTheme="majorHAnsi" w:eastAsiaTheme="majorEastAsia" w:hAnsiTheme="majorHAnsi" w:cstheme="majorBidi"/>
      <w:sz w:val="22"/>
      <w:szCs w:val="28"/>
      <w:lang w:val="el-GR"/>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l-GR" w:eastAsia="de-DE"/>
    </w:rPr>
  </w:style>
  <w:style w:type="paragraph" w:customStyle="1" w:styleId="Title1">
    <w:name w:val="Title 1"/>
    <w:basedOn w:val="ListParagraph"/>
    <w:link w:val="Title1Char"/>
    <w:autoRedefine/>
    <w:rsid w:val="002574D1"/>
    <w:pPr>
      <w:numPr>
        <w:numId w:val="2"/>
      </w:numPr>
    </w:pPr>
    <w:rPr>
      <w:rFonts w:asciiTheme="majorHAnsi" w:hAnsiTheme="majorHAnsi"/>
      <w:b/>
      <w:sz w:val="28"/>
    </w:rPr>
  </w:style>
  <w:style w:type="character" w:customStyle="1" w:styleId="Title1Char">
    <w:name w:val="Title 1 Char"/>
    <w:basedOn w:val="DefaultParagraphFont"/>
    <w:link w:val="Title1"/>
    <w:rsid w:val="003C4EB5"/>
    <w:rPr>
      <w:rFonts w:asciiTheme="majorHAnsi" w:eastAsiaTheme="majorEastAsia" w:hAnsiTheme="majorHAnsi"/>
      <w:b/>
      <w:sz w:val="28"/>
      <w:lang w:val="el-GR"/>
    </w:rPr>
  </w:style>
  <w:style w:type="paragraph" w:styleId="ListParagraph">
    <w:name w:val="List Paragraph"/>
    <w:aliases w:val="Dot pt,List Paragraph1,Colorful List - Accent 11,No Spacing1,List Paragraph Char Char Char,Indicator Text,Numbered Para 1,Bullet 1,F5 List Paragraph,Bullet Points,List Paragraph2,List Paragraph12,MAIN CONTENT,Normal numbered,OBC Bullet,EC"/>
    <w:basedOn w:val="Normal"/>
    <w:link w:val="ListParagraphChar"/>
    <w:uiPriority w:val="34"/>
    <w:qFormat/>
    <w:rsid w:val="00AE1AF7"/>
    <w:rPr>
      <w:rFonts w:eastAsiaTheme="majorEastAsia"/>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sz w:val="22"/>
      <w:lang w:val="el-GR"/>
    </w:rPr>
  </w:style>
  <w:style w:type="paragraph" w:customStyle="1" w:styleId="Title2">
    <w:name w:val="Title 2"/>
    <w:basedOn w:val="Title1"/>
    <w:link w:val="Title2Char"/>
    <w:autoRedefine/>
    <w:rsid w:val="002574D1"/>
    <w:pPr>
      <w:numPr>
        <w:ilvl w:val="1"/>
        <w:numId w:val="1"/>
      </w:numPr>
      <w:spacing w:after="0"/>
      <w:ind w:left="0" w:firstLine="0"/>
    </w:pPr>
  </w:style>
  <w:style w:type="character" w:customStyle="1" w:styleId="Title2Char">
    <w:name w:val="Title 2 Char"/>
    <w:basedOn w:val="Title1Char"/>
    <w:link w:val="Title2"/>
    <w:rsid w:val="002574D1"/>
    <w:rPr>
      <w:rFonts w:asciiTheme="majorHAnsi" w:eastAsiaTheme="majorEastAsia" w:hAnsiTheme="majorHAnsi"/>
      <w:b/>
      <w:sz w:val="28"/>
      <w:lang w:val="el-GR"/>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rPr>
  </w:style>
  <w:style w:type="character" w:customStyle="1" w:styleId="Title4Char">
    <w:name w:val="Title 4 Char"/>
    <w:basedOn w:val="Title3Char"/>
    <w:link w:val="Title4"/>
    <w:rsid w:val="003C4EB5"/>
    <w:rPr>
      <w:rFonts w:eastAsiaTheme="majorEastAsia"/>
      <w:sz w:val="22"/>
      <w:lang w:val="el-GR"/>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l-GR"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l-GR"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l-GR"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l-GR"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l-GR" w:eastAsia="de-DE"/>
    </w:rPr>
  </w:style>
  <w:style w:type="character" w:customStyle="1" w:styleId="Heading5Char">
    <w:name w:val="Heading 5 Char"/>
    <w:basedOn w:val="DefaultParagraphFont"/>
    <w:link w:val="Heading5"/>
    <w:uiPriority w:val="9"/>
    <w:rsid w:val="00E33FBF"/>
    <w:rPr>
      <w:rFonts w:asciiTheme="majorHAnsi" w:eastAsiaTheme="majorEastAsia" w:hAnsiTheme="majorHAnsi" w:cstheme="majorBidi"/>
      <w:sz w:val="22"/>
      <w:szCs w:val="22"/>
      <w:lang w:val="el-GR"/>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lang w:val="el-GR"/>
    </w:rPr>
  </w:style>
  <w:style w:type="paragraph" w:styleId="Title">
    <w:name w:val="Title"/>
    <w:basedOn w:val="Normal"/>
    <w:next w:val="Normal"/>
    <w:link w:val="TitleChar"/>
    <w:uiPriority w:val="10"/>
    <w:qFormat/>
    <w:rsid w:val="00C07107"/>
    <w:pPr>
      <w:contextualSpacing/>
      <w:jc w:val="left"/>
    </w:pPr>
    <w:rPr>
      <w:rFonts w:asciiTheme="majorHAnsi" w:eastAsiaTheme="majorEastAsia" w:hAnsiTheme="majorHAnsi" w:cstheme="majorBidi"/>
      <w:color w:val="2F5496" w:themeColor="accent5" w:themeShade="BF"/>
      <w:spacing w:val="-10"/>
      <w:sz w:val="28"/>
      <w:szCs w:val="56"/>
    </w:rPr>
  </w:style>
  <w:style w:type="character" w:customStyle="1" w:styleId="TitleChar">
    <w:name w:val="Title Char"/>
    <w:basedOn w:val="DefaultParagraphFont"/>
    <w:link w:val="Title"/>
    <w:uiPriority w:val="10"/>
    <w:rsid w:val="00C07107"/>
    <w:rPr>
      <w:rFonts w:asciiTheme="majorHAnsi" w:eastAsiaTheme="majorEastAsia" w:hAnsiTheme="majorHAnsi" w:cstheme="majorBidi"/>
      <w:color w:val="2F5496" w:themeColor="accent5" w:themeShade="BF"/>
      <w:spacing w:val="-10"/>
      <w:sz w:val="28"/>
      <w:szCs w:val="56"/>
      <w:lang w:val="el-GR"/>
    </w:rPr>
  </w:style>
  <w:style w:type="paragraph" w:styleId="Subtitle">
    <w:name w:val="Subtitle"/>
    <w:basedOn w:val="Normal"/>
    <w:next w:val="Normal"/>
    <w:link w:val="SubtitleChar"/>
    <w:uiPriority w:val="11"/>
    <w:qFormat/>
    <w:rsid w:val="00325EA3"/>
    <w:pPr>
      <w:numPr>
        <w:ilvl w:val="1"/>
      </w:numPr>
      <w:contextualSpacing/>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25EA3"/>
    <w:rPr>
      <w:rFonts w:asciiTheme="majorHAnsi" w:eastAsiaTheme="majorEastAsia" w:hAnsiTheme="majorHAnsi" w:cstheme="majorBidi"/>
      <w:sz w:val="24"/>
      <w:szCs w:val="24"/>
      <w:lang w:val="el-GR"/>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lang w:val="el-GR"/>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sz w:val="22"/>
      <w:lang w:val="el-GR"/>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sz w:val="22"/>
      <w:lang w:val="el-GR"/>
    </w:rPr>
  </w:style>
  <w:style w:type="paragraph" w:styleId="Caption">
    <w:name w:val="caption"/>
    <w:basedOn w:val="Normal"/>
    <w:next w:val="Normal"/>
    <w:semiHidden/>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F4283B"/>
    <w:rPr>
      <w:rFonts w:asciiTheme="majorHAnsi" w:hAnsiTheme="majorHAnsi"/>
      <w:b/>
      <w:bCs/>
      <w:sz w:val="20"/>
    </w:rPr>
  </w:style>
  <w:style w:type="character" w:styleId="Emphasis">
    <w:name w:val="Emphasis"/>
    <w:basedOn w:val="DefaultParagraphFont"/>
    <w:uiPriority w:val="20"/>
    <w:qFormat/>
    <w:rsid w:val="00AE1AF7"/>
    <w:rPr>
      <w:rFonts w:asciiTheme="majorHAnsi" w:hAnsiTheme="majorHAnsi"/>
      <w:i/>
      <w:iCs/>
      <w:sz w:val="20"/>
    </w:rPr>
  </w:style>
  <w:style w:type="paragraph" w:styleId="Quote">
    <w:name w:val="Quote"/>
    <w:basedOn w:val="Normal"/>
    <w:next w:val="Normal"/>
    <w:link w:val="QuoteChar"/>
    <w:uiPriority w:val="29"/>
    <w:qFormat/>
    <w:rsid w:val="00C27F62"/>
    <w:pPr>
      <w:spacing w:before="160"/>
      <w:ind w:left="720" w:right="720"/>
    </w:pPr>
    <w:rPr>
      <w:iCs/>
      <w:color w:val="2F5496" w:themeColor="accent5" w:themeShade="BF"/>
    </w:rPr>
  </w:style>
  <w:style w:type="character" w:customStyle="1" w:styleId="QuoteChar">
    <w:name w:val="Quote Char"/>
    <w:basedOn w:val="DefaultParagraphFont"/>
    <w:link w:val="Quote"/>
    <w:uiPriority w:val="29"/>
    <w:rsid w:val="00C27F62"/>
    <w:rPr>
      <w:iCs/>
      <w:color w:val="2F5496" w:themeColor="accent5" w:themeShade="BF"/>
      <w:sz w:val="22"/>
      <w:lang w:val="el-GR"/>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054E"/>
    <w:rPr>
      <w:i/>
      <w:iCs/>
      <w:color w:val="404040"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l-GR"/>
    </w:rPr>
  </w:style>
  <w:style w:type="paragraph" w:styleId="Header">
    <w:name w:val="header"/>
    <w:basedOn w:val="Normal"/>
    <w:link w:val="HeaderChar"/>
    <w:uiPriority w:val="99"/>
    <w:unhideWhenUsed/>
    <w:rsid w:val="007E7997"/>
    <w:pPr>
      <w:tabs>
        <w:tab w:val="center" w:pos="4536"/>
        <w:tab w:val="right" w:pos="9072"/>
      </w:tabs>
      <w:spacing w:line="240" w:lineRule="auto"/>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636E02"/>
    <w:pPr>
      <w:spacing w:line="220" w:lineRule="exact"/>
    </w:pPr>
    <w:rPr>
      <w:rFonts w:ascii="Georgia" w:eastAsia="Times New Roman" w:hAnsi="Georgia" w:cs="Times New Roman"/>
      <w:sz w:val="17"/>
      <w:szCs w:val="24"/>
      <w:lang w:eastAsia="de-DE"/>
    </w:rPr>
  </w:style>
  <w:style w:type="paragraph" w:styleId="TOC1">
    <w:name w:val="toc 1"/>
    <w:basedOn w:val="Normal"/>
    <w:next w:val="Normal"/>
    <w:autoRedefine/>
    <w:uiPriority w:val="39"/>
    <w:unhideWhenUsed/>
    <w:rsid w:val="00BC422A"/>
    <w:pPr>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E059F3"/>
    <w:pPr>
      <w:numPr>
        <w:numId w:val="32"/>
      </w:numPr>
      <w:spacing w:after="120" w:line="264" w:lineRule="auto"/>
      <w:contextualSpacing/>
    </w:pPr>
    <w:rPr>
      <w:b/>
    </w:rPr>
  </w:style>
  <w:style w:type="character" w:customStyle="1" w:styleId="QuestionstyleChar">
    <w:name w:val="Question style Char"/>
    <w:basedOn w:val="DefaultParagraphFont"/>
    <w:link w:val="Questionstyle"/>
    <w:rsid w:val="00E059F3"/>
    <w:rPr>
      <w:b/>
      <w:sz w:val="22"/>
      <w:lang w:val="el-GR"/>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l-GR"/>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l-GR"/>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aliases w:val="Fußnotentextf,Fußnotentextr,stile 1,Footnote1,Footnote2,Footnote3,Footnote4,Footnote5,Footnote6,Footnote7,Footnote8,Footnote9,Footnote10,Footnote11,Footnote21,Footnote31,Footnote41,Footnote51,Footnote61,Footnote71,Char3, Cha,FSR footnote"/>
    <w:basedOn w:val="Normal"/>
    <w:link w:val="FootnoteTextChar"/>
    <w:autoRedefine/>
    <w:uiPriority w:val="99"/>
    <w:unhideWhenUsed/>
    <w:qFormat/>
    <w:rsid w:val="009266F4"/>
    <w:pPr>
      <w:spacing w:after="0" w:line="240" w:lineRule="auto"/>
      <w:jc w:val="left"/>
    </w:pPr>
    <w:rPr>
      <w:sz w:val="16"/>
    </w:rPr>
  </w:style>
  <w:style w:type="character" w:customStyle="1" w:styleId="FootnoteTextChar">
    <w:name w:val="Footnote Text Char"/>
    <w:aliases w:val="Fußnotentextf Char,Fußnotentextr Char,stile 1 Char,Footnote1 Char,Footnote2 Char,Footnote3 Char,Footnote4 Char,Footnote5 Char,Footnote6 Char,Footnote7 Char,Footnote8 Char,Footnote9 Char,Footnote10 Char,Footnote11 Char,Footnote21 Char"/>
    <w:basedOn w:val="DefaultParagraphFont"/>
    <w:link w:val="FootnoteText"/>
    <w:uiPriority w:val="99"/>
    <w:qFormat/>
    <w:rsid w:val="009266F4"/>
    <w:rPr>
      <w:sz w:val="16"/>
      <w:lang w:val="el-GR"/>
    </w:rPr>
  </w:style>
  <w:style w:type="character" w:styleId="FootnoteReference">
    <w:name w:val="footnote reference"/>
    <w:aliases w:val="BVI fnr,Footnote Reference Superscript,SUPERS,Footnote symbol,(Footnote Reference),Footnote reference number,note TESI,EN Footnote Reference,Voetnootverwijzing,Times 10 Point,Exposant 3 Point,Appel note de bas de,Footnote number,fr,Re"/>
    <w:basedOn w:val="DefaultParagraphFont"/>
    <w:link w:val="16Poi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style>
  <w:style w:type="character" w:customStyle="1" w:styleId="FootnoteChar">
    <w:name w:val="Footnote Char"/>
    <w:basedOn w:val="FootnoteTextChar"/>
    <w:link w:val="Footnote"/>
    <w:rsid w:val="00B50534"/>
    <w:rPr>
      <w:sz w:val="16"/>
      <w:lang w:val="el-GR"/>
    </w:rPr>
  </w:style>
  <w:style w:type="paragraph" w:customStyle="1" w:styleId="06aInfoTitle">
    <w:name w:val="06a_Info_Title"/>
    <w:basedOn w:val="Normal"/>
    <w:link w:val="06aInfoTitleZchn"/>
    <w:rsid w:val="00325EA3"/>
    <w:pPr>
      <w:spacing w:after="40" w:line="240" w:lineRule="auto"/>
    </w:pPr>
    <w:rPr>
      <w:rFonts w:ascii="Georgia" w:eastAsia="Times New Roman" w:hAnsi="Georgia" w:cs="Times New Roman"/>
      <w:b/>
      <w:sz w:val="16"/>
      <w:szCs w:val="24"/>
      <w:lang w:eastAsia="de-DE"/>
    </w:rPr>
  </w:style>
  <w:style w:type="character" w:customStyle="1" w:styleId="06aInfoTitleZchn">
    <w:name w:val="06a_Info_Title Zchn"/>
    <w:basedOn w:val="DefaultParagraphFont"/>
    <w:link w:val="06aInfoTitle"/>
    <w:rsid w:val="00325EA3"/>
    <w:rPr>
      <w:rFonts w:ascii="Georgia" w:eastAsia="Times New Roman" w:hAnsi="Georgia" w:cs="Times New Roman"/>
      <w:b/>
      <w:sz w:val="16"/>
      <w:szCs w:val="24"/>
      <w:lang w:val="el-GR" w:eastAsia="de-DE"/>
    </w:rPr>
  </w:style>
  <w:style w:type="paragraph" w:customStyle="1" w:styleId="04cBodytextleft">
    <w:name w:val="04c_Body text left"/>
    <w:basedOn w:val="Normal"/>
    <w:rsid w:val="00C07107"/>
    <w:pPr>
      <w:spacing w:after="0"/>
      <w:jc w:val="left"/>
    </w:pPr>
    <w:rPr>
      <w:rFonts w:ascii="Georgia" w:eastAsia="Times New Roman" w:hAnsi="Georgia" w:cs="Times New Roman"/>
      <w:szCs w:val="24"/>
      <w:lang w:eastAsia="de-DE"/>
    </w:rPr>
  </w:style>
  <w:style w:type="paragraph" w:customStyle="1" w:styleId="Default">
    <w:name w:val="Default"/>
    <w:rsid w:val="00C07107"/>
    <w:pPr>
      <w:autoSpaceDE w:val="0"/>
      <w:autoSpaceDN w:val="0"/>
      <w:adjustRightInd w:val="0"/>
      <w:spacing w:after="0" w:line="240" w:lineRule="auto"/>
    </w:pPr>
    <w:rPr>
      <w:rFonts w:ascii="Footlight MT Light" w:eastAsia="Times New Roman" w:hAnsi="Footlight MT Light" w:cs="Footlight MT Light"/>
      <w:color w:val="000000"/>
      <w:sz w:val="24"/>
      <w:szCs w:val="24"/>
    </w:rPr>
  </w:style>
  <w:style w:type="paragraph" w:customStyle="1" w:styleId="STANDAARD0ptvoor">
    <w:name w:val="_STANDAARD 0 pt voor"/>
    <w:rsid w:val="00B76E05"/>
    <w:pPr>
      <w:spacing w:after="0" w:line="240" w:lineRule="auto"/>
    </w:pPr>
    <w:rPr>
      <w:rFonts w:ascii="Arial" w:eastAsia="Times New Roman" w:hAnsi="Arial" w:cs="Times New Roman"/>
      <w:lang w:eastAsia="nl-NL"/>
    </w:rPr>
  </w:style>
  <w:style w:type="paragraph" w:customStyle="1" w:styleId="04aNumeration">
    <w:name w:val="04a_Numeration"/>
    <w:basedOn w:val="Normal"/>
    <w:uiPriority w:val="99"/>
    <w:rsid w:val="00F012A5"/>
    <w:pPr>
      <w:numPr>
        <w:numId w:val="5"/>
      </w:numPr>
    </w:pPr>
    <w:rPr>
      <w:rFonts w:ascii="Georgia" w:eastAsia="Times New Roman" w:hAnsi="Georgia" w:cs="Times New Roman"/>
      <w:sz w:val="20"/>
      <w:szCs w:val="24"/>
      <w:lang w:eastAsia="de-DE"/>
    </w:rPr>
  </w:style>
  <w:style w:type="character" w:styleId="FollowedHyperlink">
    <w:name w:val="FollowedHyperlink"/>
    <w:basedOn w:val="DefaultParagraphFont"/>
    <w:uiPriority w:val="99"/>
    <w:semiHidden/>
    <w:unhideWhenUsed/>
    <w:rsid w:val="00FC2D6F"/>
    <w:rPr>
      <w:color w:val="954F72" w:themeColor="followedHyperlink"/>
      <w:u w:val="single"/>
    </w:rPr>
  </w:style>
  <w:style w:type="paragraph" w:styleId="BalloonText">
    <w:name w:val="Balloon Text"/>
    <w:basedOn w:val="Normal"/>
    <w:link w:val="BalloonTextChar"/>
    <w:uiPriority w:val="99"/>
    <w:semiHidden/>
    <w:unhideWhenUsed/>
    <w:rsid w:val="00E42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BE"/>
    <w:rPr>
      <w:rFonts w:ascii="Tahoma" w:hAnsi="Tahoma" w:cs="Tahoma"/>
      <w:sz w:val="16"/>
      <w:szCs w:val="16"/>
      <w:lang w:val="el-GR"/>
    </w:rPr>
  </w:style>
  <w:style w:type="character" w:styleId="CommentReference">
    <w:name w:val="annotation reference"/>
    <w:basedOn w:val="DefaultParagraphFont"/>
    <w:uiPriority w:val="99"/>
    <w:semiHidden/>
    <w:unhideWhenUsed/>
    <w:rsid w:val="00CF3FB5"/>
    <w:rPr>
      <w:sz w:val="16"/>
      <w:szCs w:val="16"/>
    </w:rPr>
  </w:style>
  <w:style w:type="paragraph" w:styleId="CommentText">
    <w:name w:val="annotation text"/>
    <w:basedOn w:val="Normal"/>
    <w:link w:val="CommentTextChar"/>
    <w:unhideWhenUsed/>
    <w:rsid w:val="00CF3FB5"/>
    <w:pPr>
      <w:spacing w:line="240" w:lineRule="auto"/>
    </w:pPr>
    <w:rPr>
      <w:sz w:val="20"/>
    </w:rPr>
  </w:style>
  <w:style w:type="character" w:customStyle="1" w:styleId="CommentTextChar">
    <w:name w:val="Comment Text Char"/>
    <w:basedOn w:val="DefaultParagraphFont"/>
    <w:link w:val="CommentText"/>
    <w:rsid w:val="00CF3FB5"/>
    <w:rPr>
      <w:lang w:val="el-GR"/>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basedOn w:val="DefaultParagraphFont"/>
    <w:link w:val="ListParagraph"/>
    <w:uiPriority w:val="34"/>
    <w:qFormat/>
    <w:rsid w:val="00CF3FB5"/>
    <w:rPr>
      <w:rFonts w:eastAsiaTheme="majorEastAsia"/>
      <w:sz w:val="22"/>
      <w:lang w:val="el-GR"/>
    </w:rPr>
  </w:style>
  <w:style w:type="paragraph" w:styleId="CommentSubject">
    <w:name w:val="annotation subject"/>
    <w:basedOn w:val="CommentText"/>
    <w:next w:val="CommentText"/>
    <w:link w:val="CommentSubjectChar"/>
    <w:uiPriority w:val="99"/>
    <w:semiHidden/>
    <w:unhideWhenUsed/>
    <w:rsid w:val="00AB3A0C"/>
    <w:rPr>
      <w:b/>
      <w:bCs/>
    </w:rPr>
  </w:style>
  <w:style w:type="character" w:customStyle="1" w:styleId="CommentSubjectChar">
    <w:name w:val="Comment Subject Char"/>
    <w:basedOn w:val="CommentTextChar"/>
    <w:link w:val="CommentSubject"/>
    <w:uiPriority w:val="99"/>
    <w:semiHidden/>
    <w:rsid w:val="00AB3A0C"/>
    <w:rPr>
      <w:b/>
      <w:bCs/>
      <w:lang w:val="el-GR"/>
    </w:rPr>
  </w:style>
  <w:style w:type="paragraph" w:styleId="Revision">
    <w:name w:val="Revision"/>
    <w:hidden/>
    <w:uiPriority w:val="99"/>
    <w:semiHidden/>
    <w:rsid w:val="00A1117B"/>
    <w:pPr>
      <w:spacing w:after="0" w:line="240" w:lineRule="auto"/>
    </w:pPr>
    <w:rPr>
      <w:sz w:val="22"/>
    </w:rPr>
  </w:style>
  <w:style w:type="paragraph" w:customStyle="1" w:styleId="04aNumbering">
    <w:name w:val="04a_Numbering"/>
    <w:basedOn w:val="Normal"/>
    <w:uiPriority w:val="99"/>
    <w:rsid w:val="000829AC"/>
    <w:pPr>
      <w:tabs>
        <w:tab w:val="num" w:pos="567"/>
      </w:tabs>
      <w:ind w:left="567" w:hanging="454"/>
    </w:pPr>
    <w:rPr>
      <w:rFonts w:ascii="Georgia" w:eastAsia="Times New Roman" w:hAnsi="Georgia" w:cs="Times New Roman"/>
      <w:sz w:val="20"/>
      <w:szCs w:val="24"/>
      <w:lang w:eastAsia="de-DE"/>
    </w:rPr>
  </w:style>
  <w:style w:type="paragraph" w:styleId="NormalWeb">
    <w:name w:val="Normal (Web)"/>
    <w:basedOn w:val="Normal"/>
    <w:uiPriority w:val="99"/>
    <w:rsid w:val="000829AC"/>
    <w:pPr>
      <w:spacing w:before="100" w:beforeAutospacing="1" w:after="100" w:afterAutospacing="1" w:line="240" w:lineRule="auto"/>
      <w:jc w:val="left"/>
    </w:pPr>
    <w:rPr>
      <w:rFonts w:ascii="Arial" w:eastAsia="Times New Roman" w:hAnsi="Arial" w:cs="Arial"/>
      <w:color w:val="000000"/>
      <w:sz w:val="24"/>
      <w:szCs w:val="24"/>
      <w:lang w:eastAsia="en-GB"/>
    </w:rPr>
  </w:style>
  <w:style w:type="paragraph" w:customStyle="1" w:styleId="MRheading1">
    <w:name w:val="M&amp;R heading 1"/>
    <w:basedOn w:val="Normal"/>
    <w:rsid w:val="000829AC"/>
    <w:pPr>
      <w:keepNext/>
      <w:keepLines/>
      <w:numPr>
        <w:numId w:val="6"/>
      </w:numPr>
      <w:spacing w:before="240" w:after="0" w:line="360" w:lineRule="auto"/>
    </w:pPr>
    <w:rPr>
      <w:rFonts w:ascii="Times New Roman" w:eastAsia="Times New Roman" w:hAnsi="Times New Roman" w:cs="Times New Roman"/>
      <w:b/>
      <w:sz w:val="24"/>
      <w:u w:val="single"/>
    </w:rPr>
  </w:style>
  <w:style w:type="paragraph" w:customStyle="1" w:styleId="MRheading2">
    <w:name w:val="M&amp;R heading 2"/>
    <w:basedOn w:val="Normal"/>
    <w:rsid w:val="000829AC"/>
    <w:pPr>
      <w:numPr>
        <w:ilvl w:val="1"/>
        <w:numId w:val="6"/>
      </w:numPr>
      <w:spacing w:before="240" w:after="0" w:line="360" w:lineRule="auto"/>
      <w:outlineLvl w:val="1"/>
    </w:pPr>
    <w:rPr>
      <w:rFonts w:ascii="Times New Roman" w:eastAsia="Times New Roman" w:hAnsi="Times New Roman" w:cs="Times New Roman"/>
      <w:sz w:val="24"/>
    </w:rPr>
  </w:style>
  <w:style w:type="paragraph" w:customStyle="1" w:styleId="MRheading3">
    <w:name w:val="M&amp;R heading 3"/>
    <w:basedOn w:val="Normal"/>
    <w:rsid w:val="000829AC"/>
    <w:pPr>
      <w:numPr>
        <w:ilvl w:val="2"/>
        <w:numId w:val="6"/>
      </w:numPr>
      <w:spacing w:before="240" w:after="0" w:line="360" w:lineRule="auto"/>
      <w:outlineLvl w:val="2"/>
    </w:pPr>
    <w:rPr>
      <w:rFonts w:ascii="Times New Roman" w:eastAsia="Times New Roman" w:hAnsi="Times New Roman" w:cs="Times New Roman"/>
      <w:sz w:val="24"/>
    </w:rPr>
  </w:style>
  <w:style w:type="paragraph" w:customStyle="1" w:styleId="MRheading4">
    <w:name w:val="M&amp;R heading 4"/>
    <w:basedOn w:val="Normal"/>
    <w:rsid w:val="000829AC"/>
    <w:pPr>
      <w:numPr>
        <w:ilvl w:val="3"/>
        <w:numId w:val="6"/>
      </w:numPr>
      <w:spacing w:before="240" w:after="0" w:line="360" w:lineRule="auto"/>
      <w:outlineLvl w:val="3"/>
    </w:pPr>
    <w:rPr>
      <w:rFonts w:ascii="Times New Roman" w:eastAsia="Times New Roman" w:hAnsi="Times New Roman" w:cs="Times New Roman"/>
      <w:sz w:val="24"/>
    </w:rPr>
  </w:style>
  <w:style w:type="paragraph" w:customStyle="1" w:styleId="MRheading5">
    <w:name w:val="M&amp;R heading 5"/>
    <w:basedOn w:val="Normal"/>
    <w:rsid w:val="000829AC"/>
    <w:pPr>
      <w:numPr>
        <w:ilvl w:val="4"/>
        <w:numId w:val="6"/>
      </w:numPr>
      <w:spacing w:before="240" w:after="0" w:line="360" w:lineRule="auto"/>
      <w:outlineLvl w:val="4"/>
    </w:pPr>
    <w:rPr>
      <w:rFonts w:ascii="Times New Roman" w:eastAsia="Times New Roman" w:hAnsi="Times New Roman" w:cs="Times New Roman"/>
      <w:sz w:val="24"/>
    </w:rPr>
  </w:style>
  <w:style w:type="paragraph" w:customStyle="1" w:styleId="MRheading6">
    <w:name w:val="M&amp;R heading 6"/>
    <w:basedOn w:val="Normal"/>
    <w:rsid w:val="000829AC"/>
    <w:pPr>
      <w:numPr>
        <w:ilvl w:val="5"/>
        <w:numId w:val="6"/>
      </w:numPr>
      <w:spacing w:before="240" w:after="0" w:line="360" w:lineRule="auto"/>
      <w:outlineLvl w:val="5"/>
    </w:pPr>
    <w:rPr>
      <w:rFonts w:ascii="Times New Roman" w:eastAsia="Times New Roman" w:hAnsi="Times New Roman" w:cs="Times New Roman"/>
      <w:sz w:val="24"/>
    </w:rPr>
  </w:style>
  <w:style w:type="paragraph" w:customStyle="1" w:styleId="MRheading7">
    <w:name w:val="M&amp;R heading 7"/>
    <w:basedOn w:val="Normal"/>
    <w:rsid w:val="000829AC"/>
    <w:pPr>
      <w:numPr>
        <w:ilvl w:val="6"/>
        <w:numId w:val="6"/>
      </w:numPr>
      <w:spacing w:before="240" w:after="0" w:line="360" w:lineRule="auto"/>
      <w:outlineLvl w:val="6"/>
    </w:pPr>
    <w:rPr>
      <w:rFonts w:ascii="Times New Roman" w:eastAsia="Times New Roman" w:hAnsi="Times New Roman" w:cs="Times New Roman"/>
      <w:sz w:val="24"/>
    </w:rPr>
  </w:style>
  <w:style w:type="paragraph" w:customStyle="1" w:styleId="MRheading8">
    <w:name w:val="M&amp;R heading 8"/>
    <w:basedOn w:val="Normal"/>
    <w:rsid w:val="000829AC"/>
    <w:pPr>
      <w:numPr>
        <w:ilvl w:val="7"/>
        <w:numId w:val="6"/>
      </w:numPr>
      <w:spacing w:before="240" w:after="0" w:line="360" w:lineRule="auto"/>
      <w:outlineLvl w:val="7"/>
    </w:pPr>
    <w:rPr>
      <w:rFonts w:ascii="Times New Roman" w:eastAsia="Times New Roman" w:hAnsi="Times New Roman" w:cs="Times New Roman"/>
      <w:sz w:val="24"/>
    </w:rPr>
  </w:style>
  <w:style w:type="paragraph" w:customStyle="1" w:styleId="MRheading9">
    <w:name w:val="M&amp;R heading 9"/>
    <w:basedOn w:val="Normal"/>
    <w:rsid w:val="000829AC"/>
    <w:pPr>
      <w:numPr>
        <w:ilvl w:val="8"/>
        <w:numId w:val="6"/>
      </w:numPr>
      <w:spacing w:before="240" w:after="0" w:line="360" w:lineRule="auto"/>
      <w:outlineLvl w:val="8"/>
    </w:pPr>
    <w:rPr>
      <w:rFonts w:ascii="Times New Roman" w:eastAsia="Times New Roman" w:hAnsi="Times New Roman" w:cs="Times New Roman"/>
      <w:sz w:val="24"/>
    </w:rPr>
  </w:style>
  <w:style w:type="table" w:customStyle="1" w:styleId="TableGrid1">
    <w:name w:val="Table Grid1"/>
    <w:basedOn w:val="TableNormal"/>
    <w:next w:val="TableGrid"/>
    <w:uiPriority w:val="59"/>
    <w:rsid w:val="00D27048"/>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31E01"/>
    <w:rPr>
      <w:color w:val="605E5C"/>
      <w:shd w:val="clear" w:color="auto" w:fill="E1DFDD"/>
    </w:rPr>
  </w:style>
  <w:style w:type="paragraph" w:customStyle="1" w:styleId="trvchartmetaheadline">
    <w:name w:val="trv_chart_meta headline"/>
    <w:basedOn w:val="Normal"/>
    <w:qFormat/>
    <w:rsid w:val="002A1381"/>
    <w:pPr>
      <w:keepNext/>
      <w:framePr w:hSpace="180" w:wrap="around" w:vAnchor="text" w:hAnchor="margin" w:y="53"/>
      <w:spacing w:after="0" w:line="259" w:lineRule="auto"/>
      <w:suppressOverlap/>
      <w:jc w:val="left"/>
    </w:pPr>
    <w:rPr>
      <w:rFonts w:ascii="Arial" w:eastAsiaTheme="minorHAnsi" w:hAnsi="Arial" w:cs="Arial"/>
      <w:color w:val="595959" w:themeColor="text1" w:themeTint="A6"/>
      <w:sz w:val="18"/>
      <w:szCs w:val="18"/>
    </w:rPr>
  </w:style>
  <w:style w:type="paragraph" w:customStyle="1" w:styleId="trvchartmainheadline">
    <w:name w:val="trv_chart_main headline"/>
    <w:basedOn w:val="trvchartmetaheadline"/>
    <w:qFormat/>
    <w:rsid w:val="002A1381"/>
    <w:pPr>
      <w:framePr w:wrap="around"/>
    </w:pPr>
    <w:rPr>
      <w:color w:val="000000" w:themeColor="text1"/>
      <w:sz w:val="20"/>
    </w:rPr>
  </w:style>
  <w:style w:type="paragraph" w:customStyle="1" w:styleId="16Point">
    <w:name w:val="16 Point"/>
    <w:aliases w:val="Superscript 6 Point,Odwołanie przypisu,number,de nota al pie,footnote ref,2001+ Fußnotenzeichen, Exposant 3 Point,BVI fnr Знак Знак,BVI fnr Car Car Знак Знак,BVI fnr Car Знак Знак,R"/>
    <w:basedOn w:val="Normal"/>
    <w:link w:val="FootnoteReference"/>
    <w:uiPriority w:val="99"/>
    <w:rsid w:val="00E76509"/>
    <w:pPr>
      <w:spacing w:before="120" w:after="0" w:line="240" w:lineRule="exact"/>
      <w:jc w:val="left"/>
    </w:pPr>
    <w:rPr>
      <w:rFonts w:asciiTheme="majorHAnsi" w:hAnsiTheme="majorHAnsi"/>
      <w:sz w:val="16"/>
      <w:vertAlign w:val="superscript"/>
    </w:rPr>
  </w:style>
  <w:style w:type="paragraph" w:customStyle="1" w:styleId="gy">
    <w:name w:val="gy"/>
    <w:basedOn w:val="Normal"/>
    <w:rsid w:val="0067680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CA63D2"/>
    <w:rPr>
      <w:color w:val="605E5C"/>
      <w:shd w:val="clear" w:color="auto" w:fill="E1DFDD"/>
    </w:rPr>
  </w:style>
  <w:style w:type="character" w:customStyle="1" w:styleId="UnresolvedMention3">
    <w:name w:val="Unresolved Mention3"/>
    <w:basedOn w:val="DefaultParagraphFont"/>
    <w:uiPriority w:val="99"/>
    <w:semiHidden/>
    <w:unhideWhenUsed/>
    <w:rsid w:val="00231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3678">
      <w:bodyDiv w:val="1"/>
      <w:marLeft w:val="0"/>
      <w:marRight w:val="0"/>
      <w:marTop w:val="0"/>
      <w:marBottom w:val="0"/>
      <w:divBdr>
        <w:top w:val="none" w:sz="0" w:space="0" w:color="auto"/>
        <w:left w:val="none" w:sz="0" w:space="0" w:color="auto"/>
        <w:bottom w:val="none" w:sz="0" w:space="0" w:color="auto"/>
        <w:right w:val="none" w:sz="0" w:space="0" w:color="auto"/>
      </w:divBdr>
    </w:div>
    <w:div w:id="16661249">
      <w:bodyDiv w:val="1"/>
      <w:marLeft w:val="0"/>
      <w:marRight w:val="0"/>
      <w:marTop w:val="0"/>
      <w:marBottom w:val="0"/>
      <w:divBdr>
        <w:top w:val="none" w:sz="0" w:space="0" w:color="auto"/>
        <w:left w:val="none" w:sz="0" w:space="0" w:color="auto"/>
        <w:bottom w:val="none" w:sz="0" w:space="0" w:color="auto"/>
        <w:right w:val="none" w:sz="0" w:space="0" w:color="auto"/>
      </w:divBdr>
    </w:div>
    <w:div w:id="93792978">
      <w:bodyDiv w:val="1"/>
      <w:marLeft w:val="0"/>
      <w:marRight w:val="0"/>
      <w:marTop w:val="0"/>
      <w:marBottom w:val="0"/>
      <w:divBdr>
        <w:top w:val="none" w:sz="0" w:space="0" w:color="auto"/>
        <w:left w:val="none" w:sz="0" w:space="0" w:color="auto"/>
        <w:bottom w:val="none" w:sz="0" w:space="0" w:color="auto"/>
        <w:right w:val="none" w:sz="0" w:space="0" w:color="auto"/>
      </w:divBdr>
    </w:div>
    <w:div w:id="596905817">
      <w:bodyDiv w:val="1"/>
      <w:marLeft w:val="0"/>
      <w:marRight w:val="0"/>
      <w:marTop w:val="0"/>
      <w:marBottom w:val="0"/>
      <w:divBdr>
        <w:top w:val="none" w:sz="0" w:space="0" w:color="auto"/>
        <w:left w:val="none" w:sz="0" w:space="0" w:color="auto"/>
        <w:bottom w:val="none" w:sz="0" w:space="0" w:color="auto"/>
        <w:right w:val="none" w:sz="0" w:space="0" w:color="auto"/>
      </w:divBdr>
    </w:div>
    <w:div w:id="663120018">
      <w:bodyDiv w:val="1"/>
      <w:marLeft w:val="0"/>
      <w:marRight w:val="0"/>
      <w:marTop w:val="0"/>
      <w:marBottom w:val="0"/>
      <w:divBdr>
        <w:top w:val="none" w:sz="0" w:space="0" w:color="auto"/>
        <w:left w:val="none" w:sz="0" w:space="0" w:color="auto"/>
        <w:bottom w:val="none" w:sz="0" w:space="0" w:color="auto"/>
        <w:right w:val="none" w:sz="0" w:space="0" w:color="auto"/>
      </w:divBdr>
    </w:div>
    <w:div w:id="691107448">
      <w:bodyDiv w:val="1"/>
      <w:marLeft w:val="0"/>
      <w:marRight w:val="0"/>
      <w:marTop w:val="0"/>
      <w:marBottom w:val="0"/>
      <w:divBdr>
        <w:top w:val="none" w:sz="0" w:space="0" w:color="auto"/>
        <w:left w:val="none" w:sz="0" w:space="0" w:color="auto"/>
        <w:bottom w:val="none" w:sz="0" w:space="0" w:color="auto"/>
        <w:right w:val="none" w:sz="0" w:space="0" w:color="auto"/>
      </w:divBdr>
    </w:div>
    <w:div w:id="696849841">
      <w:bodyDiv w:val="1"/>
      <w:marLeft w:val="0"/>
      <w:marRight w:val="0"/>
      <w:marTop w:val="0"/>
      <w:marBottom w:val="0"/>
      <w:divBdr>
        <w:top w:val="none" w:sz="0" w:space="0" w:color="auto"/>
        <w:left w:val="none" w:sz="0" w:space="0" w:color="auto"/>
        <w:bottom w:val="none" w:sz="0" w:space="0" w:color="auto"/>
        <w:right w:val="none" w:sz="0" w:space="0" w:color="auto"/>
      </w:divBdr>
    </w:div>
    <w:div w:id="802427805">
      <w:bodyDiv w:val="1"/>
      <w:marLeft w:val="0"/>
      <w:marRight w:val="0"/>
      <w:marTop w:val="0"/>
      <w:marBottom w:val="0"/>
      <w:divBdr>
        <w:top w:val="none" w:sz="0" w:space="0" w:color="auto"/>
        <w:left w:val="none" w:sz="0" w:space="0" w:color="auto"/>
        <w:bottom w:val="none" w:sz="0" w:space="0" w:color="auto"/>
        <w:right w:val="none" w:sz="0" w:space="0" w:color="auto"/>
      </w:divBdr>
    </w:div>
    <w:div w:id="963930443">
      <w:bodyDiv w:val="1"/>
      <w:marLeft w:val="0"/>
      <w:marRight w:val="0"/>
      <w:marTop w:val="0"/>
      <w:marBottom w:val="0"/>
      <w:divBdr>
        <w:top w:val="none" w:sz="0" w:space="0" w:color="auto"/>
        <w:left w:val="none" w:sz="0" w:space="0" w:color="auto"/>
        <w:bottom w:val="none" w:sz="0" w:space="0" w:color="auto"/>
        <w:right w:val="none" w:sz="0" w:space="0" w:color="auto"/>
      </w:divBdr>
    </w:div>
    <w:div w:id="1021130215">
      <w:bodyDiv w:val="1"/>
      <w:marLeft w:val="0"/>
      <w:marRight w:val="0"/>
      <w:marTop w:val="0"/>
      <w:marBottom w:val="0"/>
      <w:divBdr>
        <w:top w:val="none" w:sz="0" w:space="0" w:color="auto"/>
        <w:left w:val="none" w:sz="0" w:space="0" w:color="auto"/>
        <w:bottom w:val="none" w:sz="0" w:space="0" w:color="auto"/>
        <w:right w:val="none" w:sz="0" w:space="0" w:color="auto"/>
      </w:divBdr>
    </w:div>
    <w:div w:id="1059666215">
      <w:bodyDiv w:val="1"/>
      <w:marLeft w:val="0"/>
      <w:marRight w:val="0"/>
      <w:marTop w:val="0"/>
      <w:marBottom w:val="0"/>
      <w:divBdr>
        <w:top w:val="none" w:sz="0" w:space="0" w:color="auto"/>
        <w:left w:val="none" w:sz="0" w:space="0" w:color="auto"/>
        <w:bottom w:val="none" w:sz="0" w:space="0" w:color="auto"/>
        <w:right w:val="none" w:sz="0" w:space="0" w:color="auto"/>
      </w:divBdr>
    </w:div>
    <w:div w:id="119087870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298534094">
      <w:bodyDiv w:val="1"/>
      <w:marLeft w:val="0"/>
      <w:marRight w:val="0"/>
      <w:marTop w:val="0"/>
      <w:marBottom w:val="0"/>
      <w:divBdr>
        <w:top w:val="none" w:sz="0" w:space="0" w:color="auto"/>
        <w:left w:val="none" w:sz="0" w:space="0" w:color="auto"/>
        <w:bottom w:val="none" w:sz="0" w:space="0" w:color="auto"/>
        <w:right w:val="none" w:sz="0" w:space="0" w:color="auto"/>
      </w:divBdr>
    </w:div>
    <w:div w:id="1310474642">
      <w:bodyDiv w:val="1"/>
      <w:marLeft w:val="0"/>
      <w:marRight w:val="0"/>
      <w:marTop w:val="0"/>
      <w:marBottom w:val="0"/>
      <w:divBdr>
        <w:top w:val="none" w:sz="0" w:space="0" w:color="auto"/>
        <w:left w:val="none" w:sz="0" w:space="0" w:color="auto"/>
        <w:bottom w:val="none" w:sz="0" w:space="0" w:color="auto"/>
        <w:right w:val="none" w:sz="0" w:space="0" w:color="auto"/>
      </w:divBdr>
    </w:div>
    <w:div w:id="1346902213">
      <w:bodyDiv w:val="1"/>
      <w:marLeft w:val="0"/>
      <w:marRight w:val="0"/>
      <w:marTop w:val="0"/>
      <w:marBottom w:val="0"/>
      <w:divBdr>
        <w:top w:val="none" w:sz="0" w:space="0" w:color="auto"/>
        <w:left w:val="none" w:sz="0" w:space="0" w:color="auto"/>
        <w:bottom w:val="none" w:sz="0" w:space="0" w:color="auto"/>
        <w:right w:val="none" w:sz="0" w:space="0" w:color="auto"/>
      </w:divBdr>
    </w:div>
    <w:div w:id="1422220448">
      <w:bodyDiv w:val="1"/>
      <w:marLeft w:val="0"/>
      <w:marRight w:val="0"/>
      <w:marTop w:val="0"/>
      <w:marBottom w:val="0"/>
      <w:divBdr>
        <w:top w:val="none" w:sz="0" w:space="0" w:color="auto"/>
        <w:left w:val="none" w:sz="0" w:space="0" w:color="auto"/>
        <w:bottom w:val="none" w:sz="0" w:space="0" w:color="auto"/>
        <w:right w:val="none" w:sz="0" w:space="0" w:color="auto"/>
      </w:divBdr>
      <w:divsChild>
        <w:div w:id="865362352">
          <w:marLeft w:val="547"/>
          <w:marRight w:val="0"/>
          <w:marTop w:val="77"/>
          <w:marBottom w:val="0"/>
          <w:divBdr>
            <w:top w:val="none" w:sz="0" w:space="0" w:color="auto"/>
            <w:left w:val="none" w:sz="0" w:space="0" w:color="auto"/>
            <w:bottom w:val="none" w:sz="0" w:space="0" w:color="auto"/>
            <w:right w:val="none" w:sz="0" w:space="0" w:color="auto"/>
          </w:divBdr>
        </w:div>
        <w:div w:id="713505741">
          <w:marLeft w:val="547"/>
          <w:marRight w:val="0"/>
          <w:marTop w:val="77"/>
          <w:marBottom w:val="0"/>
          <w:divBdr>
            <w:top w:val="none" w:sz="0" w:space="0" w:color="auto"/>
            <w:left w:val="none" w:sz="0" w:space="0" w:color="auto"/>
            <w:bottom w:val="none" w:sz="0" w:space="0" w:color="auto"/>
            <w:right w:val="none" w:sz="0" w:space="0" w:color="auto"/>
          </w:divBdr>
        </w:div>
        <w:div w:id="377434251">
          <w:marLeft w:val="547"/>
          <w:marRight w:val="0"/>
          <w:marTop w:val="77"/>
          <w:marBottom w:val="0"/>
          <w:divBdr>
            <w:top w:val="none" w:sz="0" w:space="0" w:color="auto"/>
            <w:left w:val="none" w:sz="0" w:space="0" w:color="auto"/>
            <w:bottom w:val="none" w:sz="0" w:space="0" w:color="auto"/>
            <w:right w:val="none" w:sz="0" w:space="0" w:color="auto"/>
          </w:divBdr>
        </w:div>
      </w:divsChild>
    </w:div>
    <w:div w:id="1426876019">
      <w:bodyDiv w:val="1"/>
      <w:marLeft w:val="0"/>
      <w:marRight w:val="0"/>
      <w:marTop w:val="0"/>
      <w:marBottom w:val="0"/>
      <w:divBdr>
        <w:top w:val="none" w:sz="0" w:space="0" w:color="auto"/>
        <w:left w:val="none" w:sz="0" w:space="0" w:color="auto"/>
        <w:bottom w:val="none" w:sz="0" w:space="0" w:color="auto"/>
        <w:right w:val="none" w:sz="0" w:space="0" w:color="auto"/>
      </w:divBdr>
    </w:div>
    <w:div w:id="1443114794">
      <w:bodyDiv w:val="1"/>
      <w:marLeft w:val="0"/>
      <w:marRight w:val="0"/>
      <w:marTop w:val="0"/>
      <w:marBottom w:val="0"/>
      <w:divBdr>
        <w:top w:val="none" w:sz="0" w:space="0" w:color="auto"/>
        <w:left w:val="none" w:sz="0" w:space="0" w:color="auto"/>
        <w:bottom w:val="none" w:sz="0" w:space="0" w:color="auto"/>
        <w:right w:val="none" w:sz="0" w:space="0" w:color="auto"/>
      </w:divBdr>
    </w:div>
    <w:div w:id="1585601404">
      <w:bodyDiv w:val="1"/>
      <w:marLeft w:val="0"/>
      <w:marRight w:val="0"/>
      <w:marTop w:val="0"/>
      <w:marBottom w:val="0"/>
      <w:divBdr>
        <w:top w:val="none" w:sz="0" w:space="0" w:color="auto"/>
        <w:left w:val="none" w:sz="0" w:space="0" w:color="auto"/>
        <w:bottom w:val="none" w:sz="0" w:space="0" w:color="auto"/>
        <w:right w:val="none" w:sz="0" w:space="0" w:color="auto"/>
      </w:divBdr>
    </w:div>
    <w:div w:id="1600986862">
      <w:bodyDiv w:val="1"/>
      <w:marLeft w:val="0"/>
      <w:marRight w:val="0"/>
      <w:marTop w:val="0"/>
      <w:marBottom w:val="0"/>
      <w:divBdr>
        <w:top w:val="none" w:sz="0" w:space="0" w:color="auto"/>
        <w:left w:val="none" w:sz="0" w:space="0" w:color="auto"/>
        <w:bottom w:val="none" w:sz="0" w:space="0" w:color="auto"/>
        <w:right w:val="none" w:sz="0" w:space="0" w:color="auto"/>
      </w:divBdr>
    </w:div>
    <w:div w:id="1626545005">
      <w:bodyDiv w:val="1"/>
      <w:marLeft w:val="0"/>
      <w:marRight w:val="0"/>
      <w:marTop w:val="0"/>
      <w:marBottom w:val="0"/>
      <w:divBdr>
        <w:top w:val="none" w:sz="0" w:space="0" w:color="auto"/>
        <w:left w:val="none" w:sz="0" w:space="0" w:color="auto"/>
        <w:bottom w:val="none" w:sz="0" w:space="0" w:color="auto"/>
        <w:right w:val="none" w:sz="0" w:space="0" w:color="auto"/>
      </w:divBdr>
    </w:div>
    <w:div w:id="1798177007">
      <w:bodyDiv w:val="1"/>
      <w:marLeft w:val="0"/>
      <w:marRight w:val="0"/>
      <w:marTop w:val="0"/>
      <w:marBottom w:val="0"/>
      <w:divBdr>
        <w:top w:val="none" w:sz="0" w:space="0" w:color="auto"/>
        <w:left w:val="none" w:sz="0" w:space="0" w:color="auto"/>
        <w:bottom w:val="none" w:sz="0" w:space="0" w:color="auto"/>
        <w:right w:val="none" w:sz="0" w:space="0" w:color="auto"/>
      </w:divBdr>
    </w:div>
    <w:div w:id="1868640475">
      <w:bodyDiv w:val="1"/>
      <w:marLeft w:val="0"/>
      <w:marRight w:val="0"/>
      <w:marTop w:val="0"/>
      <w:marBottom w:val="0"/>
      <w:divBdr>
        <w:top w:val="none" w:sz="0" w:space="0" w:color="auto"/>
        <w:left w:val="none" w:sz="0" w:space="0" w:color="auto"/>
        <w:bottom w:val="none" w:sz="0" w:space="0" w:color="auto"/>
        <w:right w:val="none" w:sz="0" w:space="0" w:color="auto"/>
      </w:divBdr>
    </w:div>
    <w:div w:id="1882982835">
      <w:bodyDiv w:val="1"/>
      <w:marLeft w:val="0"/>
      <w:marRight w:val="0"/>
      <w:marTop w:val="0"/>
      <w:marBottom w:val="0"/>
      <w:divBdr>
        <w:top w:val="none" w:sz="0" w:space="0" w:color="auto"/>
        <w:left w:val="none" w:sz="0" w:space="0" w:color="auto"/>
        <w:bottom w:val="none" w:sz="0" w:space="0" w:color="auto"/>
        <w:right w:val="none" w:sz="0" w:space="0" w:color="auto"/>
      </w:divBdr>
    </w:div>
    <w:div w:id="1947033791">
      <w:bodyDiv w:val="1"/>
      <w:marLeft w:val="0"/>
      <w:marRight w:val="0"/>
      <w:marTop w:val="0"/>
      <w:marBottom w:val="0"/>
      <w:divBdr>
        <w:top w:val="none" w:sz="0" w:space="0" w:color="auto"/>
        <w:left w:val="none" w:sz="0" w:space="0" w:color="auto"/>
        <w:bottom w:val="none" w:sz="0" w:space="0" w:color="auto"/>
        <w:right w:val="none" w:sz="0" w:space="0" w:color="auto"/>
      </w:divBdr>
    </w:div>
    <w:div w:id="1985815156">
      <w:bodyDiv w:val="1"/>
      <w:marLeft w:val="0"/>
      <w:marRight w:val="0"/>
      <w:marTop w:val="0"/>
      <w:marBottom w:val="0"/>
      <w:divBdr>
        <w:top w:val="none" w:sz="0" w:space="0" w:color="auto"/>
        <w:left w:val="none" w:sz="0" w:space="0" w:color="auto"/>
        <w:bottom w:val="none" w:sz="0" w:space="0" w:color="auto"/>
        <w:right w:val="none" w:sz="0" w:space="0" w:color="auto"/>
      </w:divBdr>
    </w:div>
    <w:div w:id="2010673409">
      <w:bodyDiv w:val="1"/>
      <w:marLeft w:val="0"/>
      <w:marRight w:val="0"/>
      <w:marTop w:val="0"/>
      <w:marBottom w:val="0"/>
      <w:divBdr>
        <w:top w:val="none" w:sz="0" w:space="0" w:color="auto"/>
        <w:left w:val="none" w:sz="0" w:space="0" w:color="auto"/>
        <w:bottom w:val="none" w:sz="0" w:space="0" w:color="auto"/>
        <w:right w:val="none" w:sz="0" w:space="0" w:color="auto"/>
      </w:divBdr>
    </w:div>
    <w:div w:id="205438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esma.europa.eu/press-news/esma-news/esma-sees-high-risk-investors-in-non-regulated-crypto-assets" TargetMode="External"/><Relationship Id="rId2" Type="http://schemas.openxmlformats.org/officeDocument/2006/relationships/hyperlink" Target="https://www.esma.europa.eu/press-news/esma-news/esas-warn-consumers-risks-in-buying-virtual-currencies" TargetMode="External"/><Relationship Id="rId1" Type="http://schemas.openxmlformats.org/officeDocument/2006/relationships/hyperlink" Target="https://www.eba.europa.eu/sites/default/documents/files/documents/10180/598344/b99b0dd0-f253-47ee-82a5-c547e408948c/EBA%20Warning%20on%20Virtual%20Currencies.pdf?retry=1" TargetMode="External"/><Relationship Id="rId5" Type="http://schemas.openxmlformats.org/officeDocument/2006/relationships/hyperlink" Target="https://ccaf.io/cbeci/index" TargetMode="External"/><Relationship Id="rId4" Type="http://schemas.openxmlformats.org/officeDocument/2006/relationships/hyperlink" Target="https://www.consilium.europa.eu/el/council-eu/decision-making/ordinary-legislative-procedur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44F33.65CA9A5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44F33.65CA9A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anslations Document" ma:contentTypeID="0x01010021200335FEECFF4AB3F966887B23B90F030044E78ACF5012DF46B92038641264D3EE" ma:contentTypeVersion="9" ma:contentTypeDescription="" ma:contentTypeScope="" ma:versionID="edd86ed091a2c94322f901747c5a040b">
  <xsd:schema xmlns:xsd="http://www.w3.org/2001/XMLSchema" xmlns:xs="http://www.w3.org/2001/XMLSchema" xmlns:p="http://schemas.microsoft.com/office/2006/metadata/properties" xmlns:ns1="http://schemas.microsoft.com/sharepoint/v3" xmlns:ns2="df48336b-c915-465b-83e8-40b4bbb7a5c3" xmlns:ns3="http://schemas.microsoft.com/sharepoint/v4" targetNamespace="http://schemas.microsoft.com/office/2006/metadata/properties" ma:root="true" ma:fieldsID="578e1dc4d93f508fd6e714d5fc757ccd" ns1:_="" ns2:_="" ns3:_="">
    <xsd:import namespace="http://schemas.microsoft.com/sharepoint/v3"/>
    <xsd:import namespace="df48336b-c915-465b-83e8-40b4bbb7a5c3"/>
    <xsd:import namespace="http://schemas.microsoft.com/sharepoint/v4"/>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d2aceb419b46423f8b4b6e77e2a43206" minOccurs="0"/>
                <xsd:element ref="ns2:TaxCatchAll" minOccurs="0"/>
                <xsd:element ref="ns2:TaxCatchAllLabel" minOccurs="0"/>
                <xsd:element ref="ns2:dfbaa0cb05c2430e856a22223385d37e" minOccurs="0"/>
                <xsd:element ref="ns2:f26ece9d6e4b4af6b024b13d8c2c55f2" minOccurs="0"/>
                <xsd:element ref="ns2:o88130d80aba4e17b8b72a02fb2490ed" minOccurs="0"/>
                <xsd:element ref="ns2:p894d8a82d864ac0afe1dbfb15de9314"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6" nillable="true" ma:displayName="Declared Record" ma:hidden="true" ma:internalName="_vti_ItemDeclaredRecord" ma:readOnly="true">
      <xsd:simpleType>
        <xsd:restriction base="dms:DateTime"/>
      </xsd:simpleType>
    </xsd:element>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48336b-c915-465b-83e8-40b4bbb7a5c3" elementFormDefault="qualified">
    <xsd:import namespace="http://schemas.microsoft.com/office/2006/documentManagement/types"/>
    <xsd:import namespace="http://schemas.microsoft.com/office/infopath/2007/PartnerControls"/>
    <xsd:element name="Year" ma:index="3" ma:displayName="Year" ma:description="" ma:internalName="Year" ma:readOnly="false">
      <xsd:simpleType>
        <xsd:restriction base="dms:Text">
          <xsd:maxLength value="4"/>
        </xsd:restriction>
      </xsd:simpleType>
    </xsd:element>
    <xsd:element name="MeetingDate" ma:index="5" nillable="true" ma:displayName="Meeting Date" ma:description="" ma:format="DateOnly" ma:internalName="MeetingDate" ma:readOnly="false">
      <xsd:simpleType>
        <xsd:restriction base="dms:DateTime"/>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d2aceb419b46423f8b4b6e77e2a43206" ma:index="10" nillable="true" ma:taxonomy="true" ma:internalName="d2aceb419b46423f8b4b6e77e2a43206" ma:taxonomyFieldName="DocumentType" ma:displayName="Document Type" ma:readOnly="false" ma:default="" ma:fieldId="{d2aceb41-9b46-423f-8b4b-6e77e2a43206}"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fbd0181d-730d-4f1a-9969-e81920317a29}" ma:internalName="TaxCatchAll" ma:showField="CatchAllData" ma:web="df48336b-c915-465b-83e8-40b4bbb7a5c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bd0181d-730d-4f1a-9969-e81920317a29}" ma:internalName="TaxCatchAllLabel" ma:readOnly="true" ma:showField="CatchAllDataLabel" ma:web="df48336b-c915-465b-83e8-40b4bbb7a5c3">
      <xsd:complexType>
        <xsd:complexContent>
          <xsd:extension base="dms:MultiChoiceLookup">
            <xsd:sequence>
              <xsd:element name="Value" type="dms:Lookup" maxOccurs="unbounded" minOccurs="0" nillable="true"/>
            </xsd:sequence>
          </xsd:extension>
        </xsd:complexContent>
      </xsd:complexType>
    </xsd:element>
    <xsd:element name="dfbaa0cb05c2430e856a22223385d37e" ma:index="14" ma:taxonomy="true" ma:internalName="dfbaa0cb05c2430e856a22223385d37e" ma:taxonomyFieldName="ConfidentialityLevel" ma:displayName="Confidentiality Level" ma:readOnly="false" ma:default="-1;#Regular|07f1e362-856b-423d-bea6-a14079762141" ma:fieldId="{dfbaa0cb-05c2-430e-856a-22223385d37e}"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f26ece9d6e4b4af6b024b13d8c2c55f2" ma:index="17" nillable="true" ma:taxonomy="true" ma:internalName="f26ece9d6e4b4af6b024b13d8c2c55f2" ma:taxonomyFieldName="EsmaAudience" ma:displayName="Audience" ma:readOnly="false" ma:default="" ma:fieldId="{f26ece9d-6e4b-4af6-b024-b13d8c2c55f2}"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o88130d80aba4e17b8b72a02fb2490ed" ma:index="21" nillable="true" ma:taxonomy="true" ma:internalName="o88130d80aba4e17b8b72a02fb2490ed" ma:taxonomyFieldName="Topic" ma:displayName="Topic" ma:fieldId="{888130d8-0aba-4e17-b8b7-2a02fb2490ed}" ma:sspId="0ac1876e-32bf-4158-94e7-cdbcd053a335" ma:termSetId="7a26266f-c402-479a-9f12-0bdaa90059b7" ma:anchorId="00000000-0000-0000-0000-000000000000" ma:open="false" ma:isKeyword="false">
      <xsd:complexType>
        <xsd:sequence>
          <xsd:element ref="pc:Terms" minOccurs="0" maxOccurs="1"/>
        </xsd:sequence>
      </xsd:complexType>
    </xsd:element>
    <xsd:element name="p894d8a82d864ac0afe1dbfb15de9314" ma:index="23" nillable="true" ma:taxonomy="true" ma:internalName="p894d8a82d864ac0afe1dbfb15de9314" ma:taxonomyFieldName="Team_x0020_Name" ma:displayName="Team Name" ma:default="" ma:fieldId="{9894d8a8-2d86-4ac0-afe1-dbfb15de9314}" ma:sspId="0ac1876e-32bf-4158-94e7-cdbcd053a335" ma:termSetId="9ab8a8dd-aa7f-4e9e-9345-c8f50d6bfa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fbaa0cb05c2430e856a22223385d37e xmlns="df48336b-c915-465b-83e8-40b4bbb7a5c3">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dfbaa0cb05c2430e856a22223385d37e>
    <o88130d80aba4e17b8b72a02fb2490ed xmlns="df48336b-c915-465b-83e8-40b4bbb7a5c3">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2a809250-c7f3-45be-a47b-2b4b47bd1e25</TermId>
        </TermInfo>
      </Terms>
    </o88130d80aba4e17b8b72a02fb2490ed>
    <d2aceb419b46423f8b4b6e77e2a43206 xmlns="df48336b-c915-465b-83e8-40b4bbb7a5c3">
      <Terms xmlns="http://schemas.microsoft.com/office/infopath/2007/PartnerControls">
        <TermInfo xmlns="http://schemas.microsoft.com/office/infopath/2007/PartnerControls">
          <TermName xmlns="http://schemas.microsoft.com/office/infopath/2007/PartnerControls">Warning</TermName>
          <TermId xmlns="http://schemas.microsoft.com/office/infopath/2007/PartnerControls">3f1fb1c0-20cf-4d2a-a959-3f268b0c39c5</TermId>
        </TermInfo>
      </Terms>
    </d2aceb419b46423f8b4b6e77e2a43206>
    <f26ece9d6e4b4af6b024b13d8c2c55f2 xmlns="df48336b-c915-465b-83e8-40b4bbb7a5c3">
      <Terms xmlns="http://schemas.microsoft.com/office/infopath/2007/PartnerControls"/>
    </f26ece9d6e4b4af6b024b13d8c2c55f2>
    <IconOverlay xmlns="http://schemas.microsoft.com/sharepoint/v4" xsi:nil="true"/>
    <Year xmlns="df48336b-c915-465b-83e8-40b4bbb7a5c3">2022</Year>
    <p894d8a82d864ac0afe1dbfb15de9314 xmlns="df48336b-c915-465b-83e8-40b4bbb7a5c3">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911f2199-944a-43bc-9214-707d25cd0e08</TermId>
        </TermInfo>
      </Terms>
    </p894d8a82d864ac0afe1dbfb15de9314>
    <TaxCatchAll xmlns="df48336b-c915-465b-83e8-40b4bbb7a5c3">
      <Value>556</Value>
      <Value>409</Value>
      <Value>541</Value>
      <Value>8</Value>
    </TaxCatchAll>
    <MeetingDate xmlns="df48336b-c915-465b-83e8-40b4bbb7a5c3" xsi:nil="true"/>
    <_dlc_DocId xmlns="df48336b-c915-465b-83e8-40b4bbb7a5c3">ESMA40-386-3164</_dlc_DocId>
    <_dlc_DocIdUrl xmlns="df48336b-c915-465b-83e8-40b4bbb7a5c3">
      <Url>https://sherpa.esma.europa.eu/sites/LCE/_layouts/15/DocIdRedir.aspx?ID=ESMA40-386-3164</Url>
      <Description>ESMA40-386-3164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EC5CB-9064-43FB-A761-5FBB73BFDA29}">
  <ds:schemaRefs>
    <ds:schemaRef ds:uri="http://schemas.microsoft.com/sharepoint/v3/contenttype/forms"/>
  </ds:schemaRefs>
</ds:datastoreItem>
</file>

<file path=customXml/itemProps2.xml><?xml version="1.0" encoding="utf-8"?>
<ds:datastoreItem xmlns:ds="http://schemas.openxmlformats.org/officeDocument/2006/customXml" ds:itemID="{F759EEF7-5C66-4D97-BBFD-1322521B5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8336b-c915-465b-83e8-40b4bbb7a5c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4EA64-63B9-484D-BE97-4ED19FCE9091}">
  <ds:schemaRefs>
    <ds:schemaRef ds:uri="http://schemas.microsoft.com/office/2006/metadata/properties"/>
    <ds:schemaRef ds:uri="http://schemas.microsoft.com/office/infopath/2007/PartnerControls"/>
    <ds:schemaRef ds:uri="df48336b-c915-465b-83e8-40b4bbb7a5c3"/>
    <ds:schemaRef ds:uri="http://schemas.microsoft.com/sharepoint/v4"/>
  </ds:schemaRefs>
</ds:datastoreItem>
</file>

<file path=customXml/itemProps4.xml><?xml version="1.0" encoding="utf-8"?>
<ds:datastoreItem xmlns:ds="http://schemas.openxmlformats.org/officeDocument/2006/customXml" ds:itemID="{B4EC7503-83E7-4EED-8A4D-F9B815CB4AE0}">
  <ds:schemaRefs>
    <ds:schemaRef ds:uri="http://schemas.microsoft.com/sharepoint/events"/>
  </ds:schemaRefs>
</ds:datastoreItem>
</file>

<file path=customXml/itemProps5.xml><?xml version="1.0" encoding="utf-8"?>
<ds:datastoreItem xmlns:ds="http://schemas.openxmlformats.org/officeDocument/2006/customXml" ds:itemID="{75E3E3C0-51CE-46A3-8C4E-088AB8FF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7453</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CDT</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Christina Ioannidou</cp:lastModifiedBy>
  <cp:revision>2</cp:revision>
  <cp:lastPrinted>2018-01-04T13:08:00Z</cp:lastPrinted>
  <dcterms:created xsi:type="dcterms:W3CDTF">2022-03-17T09:41:00Z</dcterms:created>
  <dcterms:modified xsi:type="dcterms:W3CDTF">2022-03-17T09:41:00Z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0x01010021200335FEECFF4AB3F966887B23B90F030044E78ACF5012DF46B92038641264D3EE</vt:lpwstr>
  </property>
  <property fmtid="{D5CDD505-2E9C-101B-9397-08002B2CF9AE}" pid="3" name="_dlc_DocIdItemGuid">
    <vt:lpwstr>a5bb10df-366d-4910-ad38-e8e0a9d484a5</vt:lpwstr>
  </property>
  <property fmtid="{D5CDD505-2E9C-101B-9397-08002B2CF9AE}" pid="4" name="EsmaAudience">
    <vt:lpwstr/>
  </property>
  <property fmtid="{D5CDD505-2E9C-101B-9397-08002B2CF9AE}" pid="5" name="Topic">
    <vt:lpwstr>556;#2022|2a809250-c7f3-45be-a47b-2b4b47bd1e25</vt:lpwstr>
  </property>
  <property fmtid="{D5CDD505-2E9C-101B-9397-08002B2CF9AE}" pid="6" name="ConfidentialityLevel">
    <vt:lpwstr>8;#Regular|07f1e362-856b-423d-bea6-a14079762141</vt:lpwstr>
  </property>
  <property fmtid="{D5CDD505-2E9C-101B-9397-08002B2CF9AE}" pid="7" name="SubTopic">
    <vt:lpwstr>438;#CAs|603c0249-f0c3-4bc4-b993-eed0c3d766f7</vt:lpwstr>
  </property>
  <property fmtid="{D5CDD505-2E9C-101B-9397-08002B2CF9AE}" pid="8" name="DocumentType">
    <vt:lpwstr>409;#Warning|3f1fb1c0-20cf-4d2a-a959-3f268b0c39c5</vt:lpwstr>
  </property>
  <property fmtid="{D5CDD505-2E9C-101B-9397-08002B2CF9AE}" pid="9" name="MSIP_Label_5c7eb9de-735b-4a68-8fe4-c9c62709b012_Enabled">
    <vt:lpwstr>true</vt:lpwstr>
  </property>
  <property fmtid="{D5CDD505-2E9C-101B-9397-08002B2CF9AE}" pid="10" name="MSIP_Label_5c7eb9de-735b-4a68-8fe4-c9c62709b012_SetDate">
    <vt:lpwstr>2022-02-08T13:59:55Z</vt:lpwstr>
  </property>
  <property fmtid="{D5CDD505-2E9C-101B-9397-08002B2CF9AE}" pid="11" name="MSIP_Label_5c7eb9de-735b-4a68-8fe4-c9c62709b012_Method">
    <vt:lpwstr>Standard</vt:lpwstr>
  </property>
  <property fmtid="{D5CDD505-2E9C-101B-9397-08002B2CF9AE}" pid="12" name="MSIP_Label_5c7eb9de-735b-4a68-8fe4-c9c62709b012_Name">
    <vt:lpwstr>EBA Regular Use</vt:lpwstr>
  </property>
  <property fmtid="{D5CDD505-2E9C-101B-9397-08002B2CF9AE}" pid="13" name="MSIP_Label_5c7eb9de-735b-4a68-8fe4-c9c62709b012_SiteId">
    <vt:lpwstr>3bacb4ff-f1a2-4c92-b96c-e99fec826b68</vt:lpwstr>
  </property>
  <property fmtid="{D5CDD505-2E9C-101B-9397-08002B2CF9AE}" pid="14" name="MSIP_Label_5c7eb9de-735b-4a68-8fe4-c9c62709b012_ActionId">
    <vt:lpwstr>756b1577-a68b-4e8d-96a1-012c27aff24e</vt:lpwstr>
  </property>
  <property fmtid="{D5CDD505-2E9C-101B-9397-08002B2CF9AE}" pid="15" name="MSIP_Label_5c7eb9de-735b-4a68-8fe4-c9c62709b012_ContentBits">
    <vt:lpwstr>1</vt:lpwstr>
  </property>
  <property fmtid="{D5CDD505-2E9C-101B-9397-08002B2CF9AE}" pid="16" name="JobId">
    <vt:lpwstr>a0a13872-5f87-455e-98b7-ae4d00ceeffa</vt:lpwstr>
  </property>
  <property fmtid="{D5CDD505-2E9C-101B-9397-08002B2CF9AE}" pid="17" name="Team Name">
    <vt:lpwstr>541;#Legal|911f2199-944a-43bc-9214-707d25cd0e08</vt:lpwstr>
  </property>
</Properties>
</file>